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234B" w:rsidRPr="007575F0" w:rsidRDefault="0026234B">
      <w:r>
        <w:t>(Только для Программы платного лицензирования для независимых поставщиков программного обеспечения (ISV))</w:t>
      </w:r>
    </w:p>
    <w:tbl>
      <w:tblPr>
        <w:tblW w:w="0" w:type="auto"/>
        <w:tblLook w:val="01E0" w:firstRow="1" w:lastRow="1" w:firstColumn="1" w:lastColumn="1" w:noHBand="0" w:noVBand="0"/>
      </w:tblPr>
      <w:tblGrid>
        <w:gridCol w:w="9576"/>
      </w:tblGrid>
      <w:tr w:rsidR="00B65B7F" w:rsidRPr="00B65B7F" w:rsidTr="00484A94">
        <w:tc>
          <w:tcPr>
            <w:tcW w:w="0" w:type="auto"/>
            <w:shd w:val="clear" w:color="auto" w:fill="000080"/>
            <w:vAlign w:val="center"/>
          </w:tcPr>
          <w:p w:rsidR="00B65B7F" w:rsidRPr="00583237" w:rsidRDefault="00B65B7F" w:rsidP="00583237">
            <w:pPr>
              <w:widowControl w:val="0"/>
              <w:rPr>
                <w:sz w:val="28"/>
                <w:szCs w:val="28"/>
                <w:lang w:val="en-US"/>
              </w:rPr>
            </w:pPr>
            <w:r>
              <w:rPr>
                <w:b/>
                <w:bCs/>
                <w:sz w:val="28"/>
                <w:szCs w:val="28"/>
              </w:rPr>
              <w:t>Microsoft</w:t>
            </w:r>
            <w:r w:rsidR="00583237">
              <w:rPr>
                <w:rStyle w:val="FootnoteReference"/>
                <w:b/>
                <w:bCs/>
                <w:sz w:val="28"/>
                <w:szCs w:val="28"/>
              </w:rPr>
              <w:footnoteReference w:id="1"/>
            </w:r>
            <w:r>
              <w:rPr>
                <w:b/>
                <w:bCs/>
                <w:color w:val="FFFFFF" w:themeColor="background1"/>
                <w:sz w:val="28"/>
                <w:szCs w:val="28"/>
              </w:rPr>
              <w:t xml:space="preserve"> SQL Server 2017 Enterprise Server/CAL Edition (среда выполнения)</w:t>
            </w:r>
            <w:r>
              <w:rPr>
                <w:b/>
                <w:bCs/>
                <w:sz w:val="28"/>
                <w:szCs w:val="28"/>
              </w:rPr>
              <w:t xml:space="preserve"> </w:t>
            </w:r>
            <w:r>
              <w:rPr>
                <w:b/>
                <w:sz w:val="20"/>
                <w:szCs w:val="20"/>
                <w:u w:val="single"/>
              </w:rPr>
              <w:fldChar w:fldCharType="begin">
                <w:ffData>
                  <w:name w:val="Text33"/>
                  <w:enabled/>
                  <w:calcOnExit w:val="0"/>
                  <w:textInput/>
                </w:ffData>
              </w:fldChar>
            </w:r>
            <w:r w:rsidR="000C455F" w:rsidRPr="00B65B7F">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bookmarkStart w:id="0" w:name="_GoBack"/>
            <w:r w:rsidR="000C455F" w:rsidRPr="00B65B7F">
              <w:rPr>
                <w:b/>
                <w:noProof/>
                <w:sz w:val="20"/>
                <w:szCs w:val="20"/>
                <w:u w:val="single"/>
              </w:rPr>
              <w:t> </w:t>
            </w:r>
            <w:r w:rsidR="000C455F" w:rsidRPr="00B65B7F">
              <w:rPr>
                <w:b/>
                <w:noProof/>
                <w:sz w:val="20"/>
                <w:szCs w:val="20"/>
                <w:u w:val="single"/>
              </w:rPr>
              <w:t> </w:t>
            </w:r>
            <w:r w:rsidR="000C455F" w:rsidRPr="00B65B7F">
              <w:rPr>
                <w:b/>
                <w:noProof/>
                <w:sz w:val="20"/>
                <w:szCs w:val="20"/>
                <w:u w:val="single"/>
              </w:rPr>
              <w:t> </w:t>
            </w:r>
            <w:r w:rsidR="000C455F" w:rsidRPr="00B65B7F">
              <w:rPr>
                <w:b/>
                <w:noProof/>
                <w:sz w:val="20"/>
                <w:szCs w:val="20"/>
                <w:u w:val="single"/>
              </w:rPr>
              <w:t> </w:t>
            </w:r>
            <w:r w:rsidR="000C455F" w:rsidRPr="00B65B7F">
              <w:rPr>
                <w:b/>
                <w:noProof/>
                <w:sz w:val="20"/>
                <w:szCs w:val="20"/>
                <w:u w:val="single"/>
              </w:rPr>
              <w:t> </w:t>
            </w:r>
            <w:bookmarkEnd w:id="0"/>
            <w:r>
              <w:fldChar w:fldCharType="end"/>
            </w:r>
            <w:r w:rsidR="00583237" w:rsidRPr="00583237">
              <w:rPr>
                <w:rStyle w:val="FootnoteReference"/>
                <w:b/>
                <w:bCs/>
                <w:sz w:val="28"/>
                <w:szCs w:val="28"/>
              </w:rPr>
              <w:footnoteReference w:id="2"/>
            </w:r>
          </w:p>
        </w:tc>
      </w:tr>
      <w:tr w:rsidR="00B65B7F" w:rsidRPr="00B65B7F" w:rsidTr="00484A94">
        <w:trPr>
          <w:trHeight w:hRule="exact" w:val="72"/>
        </w:trPr>
        <w:tc>
          <w:tcPr>
            <w:tcW w:w="0" w:type="auto"/>
          </w:tcPr>
          <w:p w:rsidR="00B65B7F" w:rsidRPr="00B65B7F" w:rsidRDefault="00B65B7F" w:rsidP="00B65B7F">
            <w:pPr>
              <w:rPr>
                <w:sz w:val="20"/>
                <w:szCs w:val="20"/>
              </w:rPr>
            </w:pPr>
          </w:p>
        </w:tc>
      </w:tr>
      <w:tr w:rsidR="00B65B7F" w:rsidRPr="00B65B7F" w:rsidTr="0016782D">
        <w:trPr>
          <w:trHeight w:hRule="exact" w:val="2146"/>
        </w:trPr>
        <w:tc>
          <w:tcPr>
            <w:tcW w:w="0" w:type="auto"/>
            <w:vAlign w:val="center"/>
          </w:tcPr>
          <w:p w:rsidR="00B65B7F" w:rsidRPr="002809A7" w:rsidRDefault="00B65B7F" w:rsidP="00583237">
            <w:pPr>
              <w:rPr>
                <w:sz w:val="20"/>
                <w:szCs w:val="20"/>
              </w:rPr>
            </w:pPr>
            <w:r w:rsidRPr="002809A7">
              <w:rPr>
                <w:b/>
                <w:sz w:val="20"/>
                <w:szCs w:val="20"/>
              </w:rPr>
              <w:t xml:space="preserve">Лицензии на сервер: </w:t>
            </w:r>
            <w:r w:rsidRPr="002809A7">
              <w:rPr>
                <w:b/>
                <w:sz w:val="20"/>
                <w:szCs w:val="20"/>
                <w:u w:val="single"/>
              </w:rPr>
              <w:fldChar w:fldCharType="begin">
                <w:ffData>
                  <w:name w:val="Text33"/>
                  <w:enabled/>
                  <w:calcOnExit w:val="0"/>
                  <w:textInput/>
                </w:ffData>
              </w:fldChar>
            </w:r>
            <w:r w:rsidRPr="009F78F4">
              <w:rPr>
                <w:b/>
                <w:sz w:val="20"/>
                <w:szCs w:val="20"/>
                <w:u w:val="single"/>
              </w:rPr>
              <w:instrText xml:space="preserve"> </w:instrText>
            </w:r>
            <w:r w:rsidRPr="002809A7">
              <w:rPr>
                <w:b/>
                <w:sz w:val="20"/>
                <w:szCs w:val="20"/>
                <w:u w:val="single"/>
                <w:lang w:val="fr-FR"/>
              </w:rPr>
              <w:instrText>FORMTEXT</w:instrText>
            </w:r>
            <w:r w:rsidRPr="009F78F4">
              <w:rPr>
                <w:b/>
                <w:sz w:val="20"/>
                <w:szCs w:val="20"/>
                <w:u w:val="single"/>
              </w:rPr>
              <w:instrText xml:space="preserve"> </w:instrText>
            </w:r>
            <w:r w:rsidRPr="002809A7">
              <w:rPr>
                <w:b/>
                <w:sz w:val="20"/>
                <w:szCs w:val="20"/>
                <w:u w:val="single"/>
                <w:lang w:val="fr-FR"/>
              </w:rPr>
            </w:r>
            <w:r w:rsidRPr="002809A7">
              <w:rPr>
                <w:b/>
                <w:sz w:val="20"/>
                <w:szCs w:val="20"/>
                <w:u w:val="single"/>
                <w:lang w:val="fr-FR"/>
              </w:rPr>
              <w:fldChar w:fldCharType="separate"/>
            </w:r>
            <w:r w:rsidRPr="002809A7">
              <w:rPr>
                <w:b/>
                <w:noProof/>
                <w:sz w:val="20"/>
                <w:szCs w:val="20"/>
                <w:u w:val="single"/>
              </w:rPr>
              <w:t> </w:t>
            </w:r>
            <w:r w:rsidRPr="002809A7">
              <w:rPr>
                <w:b/>
                <w:noProof/>
                <w:sz w:val="20"/>
                <w:szCs w:val="20"/>
                <w:u w:val="single"/>
              </w:rPr>
              <w:t> </w:t>
            </w:r>
            <w:r w:rsidRPr="002809A7">
              <w:rPr>
                <w:b/>
                <w:noProof/>
                <w:sz w:val="20"/>
                <w:szCs w:val="20"/>
                <w:u w:val="single"/>
              </w:rPr>
              <w:t> </w:t>
            </w:r>
            <w:r w:rsidRPr="002809A7">
              <w:rPr>
                <w:b/>
                <w:noProof/>
                <w:sz w:val="20"/>
                <w:szCs w:val="20"/>
                <w:u w:val="single"/>
              </w:rPr>
              <w:t> </w:t>
            </w:r>
            <w:r w:rsidRPr="002809A7">
              <w:rPr>
                <w:b/>
                <w:noProof/>
                <w:sz w:val="20"/>
                <w:szCs w:val="20"/>
                <w:u w:val="single"/>
              </w:rPr>
              <w:t> </w:t>
            </w:r>
            <w:r w:rsidRPr="002809A7">
              <w:rPr>
                <w:sz w:val="20"/>
                <w:szCs w:val="20"/>
              </w:rPr>
              <w:fldChar w:fldCharType="end"/>
            </w:r>
            <w:r w:rsidR="00583237" w:rsidRPr="002809A7">
              <w:rPr>
                <w:rStyle w:val="FootnoteReference"/>
                <w:b/>
                <w:bCs/>
                <w:sz w:val="20"/>
                <w:szCs w:val="20"/>
              </w:rPr>
              <w:footnoteReference w:id="3"/>
            </w:r>
            <w:r w:rsidRPr="002809A7">
              <w:rPr>
                <w:b/>
                <w:sz w:val="20"/>
                <w:szCs w:val="20"/>
                <w:u w:val="single"/>
              </w:rPr>
              <w:t xml:space="preserve"> </w:t>
            </w:r>
          </w:p>
          <w:p w:rsidR="00B65B7F" w:rsidRPr="002809A7" w:rsidRDefault="00B65B7F" w:rsidP="00583237">
            <w:pPr>
              <w:rPr>
                <w:sz w:val="20"/>
                <w:szCs w:val="20"/>
              </w:rPr>
            </w:pPr>
            <w:r w:rsidRPr="002809A7">
              <w:rPr>
                <w:b/>
                <w:sz w:val="20"/>
                <w:szCs w:val="20"/>
              </w:rPr>
              <w:t xml:space="preserve">Пользовательские лицензии CAL: </w:t>
            </w:r>
            <w:r w:rsidRPr="002809A7">
              <w:rPr>
                <w:b/>
                <w:sz w:val="20"/>
                <w:szCs w:val="20"/>
                <w:u w:val="single"/>
              </w:rPr>
              <w:fldChar w:fldCharType="begin">
                <w:ffData>
                  <w:name w:val="Text33"/>
                  <w:enabled/>
                  <w:calcOnExit w:val="0"/>
                  <w:textInput/>
                </w:ffData>
              </w:fldChar>
            </w:r>
            <w:r w:rsidRPr="009F78F4">
              <w:rPr>
                <w:b/>
                <w:sz w:val="20"/>
                <w:szCs w:val="20"/>
                <w:u w:val="single"/>
              </w:rPr>
              <w:instrText xml:space="preserve"> </w:instrText>
            </w:r>
            <w:r w:rsidRPr="002809A7">
              <w:rPr>
                <w:b/>
                <w:sz w:val="20"/>
                <w:szCs w:val="20"/>
                <w:u w:val="single"/>
                <w:lang w:val="fr-FR"/>
              </w:rPr>
              <w:instrText>FORMTEXT</w:instrText>
            </w:r>
            <w:r w:rsidRPr="009F78F4">
              <w:rPr>
                <w:b/>
                <w:sz w:val="20"/>
                <w:szCs w:val="20"/>
                <w:u w:val="single"/>
              </w:rPr>
              <w:instrText xml:space="preserve"> </w:instrText>
            </w:r>
            <w:r w:rsidRPr="002809A7">
              <w:rPr>
                <w:b/>
                <w:sz w:val="20"/>
                <w:szCs w:val="20"/>
                <w:u w:val="single"/>
                <w:lang w:val="fr-FR"/>
              </w:rPr>
            </w:r>
            <w:r w:rsidRPr="002809A7">
              <w:rPr>
                <w:b/>
                <w:sz w:val="20"/>
                <w:szCs w:val="20"/>
                <w:u w:val="single"/>
                <w:lang w:val="fr-FR"/>
              </w:rPr>
              <w:fldChar w:fldCharType="separate"/>
            </w:r>
            <w:r w:rsidRPr="002809A7">
              <w:rPr>
                <w:b/>
                <w:noProof/>
                <w:sz w:val="20"/>
                <w:szCs w:val="20"/>
                <w:u w:val="single"/>
              </w:rPr>
              <w:t> </w:t>
            </w:r>
            <w:r w:rsidRPr="002809A7">
              <w:rPr>
                <w:b/>
                <w:noProof/>
                <w:sz w:val="20"/>
                <w:szCs w:val="20"/>
                <w:u w:val="single"/>
              </w:rPr>
              <w:t> </w:t>
            </w:r>
            <w:r w:rsidRPr="002809A7">
              <w:rPr>
                <w:b/>
                <w:noProof/>
                <w:sz w:val="20"/>
                <w:szCs w:val="20"/>
                <w:u w:val="single"/>
              </w:rPr>
              <w:t> </w:t>
            </w:r>
            <w:r w:rsidRPr="002809A7">
              <w:rPr>
                <w:b/>
                <w:noProof/>
                <w:sz w:val="20"/>
                <w:szCs w:val="20"/>
                <w:u w:val="single"/>
              </w:rPr>
              <w:t> </w:t>
            </w:r>
            <w:r w:rsidRPr="002809A7">
              <w:rPr>
                <w:b/>
                <w:noProof/>
                <w:sz w:val="20"/>
                <w:szCs w:val="20"/>
                <w:u w:val="single"/>
              </w:rPr>
              <w:t> </w:t>
            </w:r>
            <w:r w:rsidRPr="002809A7">
              <w:rPr>
                <w:sz w:val="20"/>
                <w:szCs w:val="20"/>
              </w:rPr>
              <w:fldChar w:fldCharType="end"/>
            </w:r>
            <w:r w:rsidR="00583237" w:rsidRPr="002809A7">
              <w:rPr>
                <w:rStyle w:val="FootnoteReference"/>
                <w:b/>
                <w:bCs/>
                <w:sz w:val="20"/>
                <w:szCs w:val="20"/>
              </w:rPr>
              <w:footnoteReference w:id="4"/>
            </w:r>
            <w:r w:rsidRPr="002809A7">
              <w:rPr>
                <w:b/>
                <w:sz w:val="20"/>
                <w:szCs w:val="20"/>
                <w:u w:val="single"/>
              </w:rPr>
              <w:t xml:space="preserve"> </w:t>
            </w:r>
          </w:p>
          <w:p w:rsidR="00B65B7F" w:rsidRPr="002809A7" w:rsidRDefault="00B65B7F" w:rsidP="00583237">
            <w:pPr>
              <w:rPr>
                <w:b/>
                <w:sz w:val="20"/>
                <w:szCs w:val="20"/>
                <w:lang w:val="fr-FR"/>
              </w:rPr>
            </w:pPr>
            <w:r w:rsidRPr="002809A7">
              <w:rPr>
                <w:b/>
                <w:sz w:val="20"/>
                <w:szCs w:val="20"/>
              </w:rPr>
              <w:t xml:space="preserve">Лицензии CAL «на устройство»: </w:t>
            </w:r>
            <w:r w:rsidRPr="002809A7">
              <w:rPr>
                <w:b/>
                <w:sz w:val="20"/>
                <w:szCs w:val="20"/>
                <w:u w:val="single"/>
              </w:rPr>
              <w:fldChar w:fldCharType="begin">
                <w:ffData>
                  <w:name w:val=""/>
                  <w:enabled/>
                  <w:calcOnExit w:val="0"/>
                  <w:textInput/>
                </w:ffData>
              </w:fldChar>
            </w:r>
            <w:r w:rsidRPr="002809A7">
              <w:rPr>
                <w:b/>
                <w:sz w:val="20"/>
                <w:szCs w:val="20"/>
                <w:u w:val="single"/>
              </w:rPr>
              <w:instrText xml:space="preserve"> FORMTEXT </w:instrText>
            </w:r>
            <w:r w:rsidRPr="002809A7">
              <w:rPr>
                <w:b/>
                <w:sz w:val="20"/>
                <w:szCs w:val="20"/>
                <w:u w:val="single"/>
              </w:rPr>
            </w:r>
            <w:r w:rsidRPr="002809A7">
              <w:rPr>
                <w:b/>
                <w:sz w:val="20"/>
                <w:szCs w:val="20"/>
                <w:u w:val="single"/>
              </w:rPr>
              <w:fldChar w:fldCharType="separate"/>
            </w:r>
            <w:r w:rsidRPr="002809A7">
              <w:rPr>
                <w:b/>
                <w:noProof/>
                <w:sz w:val="20"/>
                <w:szCs w:val="20"/>
                <w:u w:val="single"/>
              </w:rPr>
              <w:t> </w:t>
            </w:r>
            <w:r w:rsidRPr="002809A7">
              <w:rPr>
                <w:b/>
                <w:noProof/>
                <w:sz w:val="20"/>
                <w:szCs w:val="20"/>
                <w:u w:val="single"/>
              </w:rPr>
              <w:t> </w:t>
            </w:r>
            <w:r w:rsidRPr="002809A7">
              <w:rPr>
                <w:b/>
                <w:noProof/>
                <w:sz w:val="20"/>
                <w:szCs w:val="20"/>
                <w:u w:val="single"/>
              </w:rPr>
              <w:t> </w:t>
            </w:r>
            <w:r w:rsidRPr="002809A7">
              <w:rPr>
                <w:b/>
                <w:noProof/>
                <w:sz w:val="20"/>
                <w:szCs w:val="20"/>
                <w:u w:val="single"/>
              </w:rPr>
              <w:t> </w:t>
            </w:r>
            <w:r w:rsidRPr="002809A7">
              <w:rPr>
                <w:b/>
                <w:noProof/>
                <w:sz w:val="20"/>
                <w:szCs w:val="20"/>
                <w:u w:val="single"/>
              </w:rPr>
              <w:t> </w:t>
            </w:r>
            <w:r w:rsidRPr="002809A7">
              <w:rPr>
                <w:sz w:val="20"/>
                <w:szCs w:val="20"/>
              </w:rPr>
              <w:fldChar w:fldCharType="end"/>
            </w:r>
            <w:r w:rsidR="00583237" w:rsidRPr="002809A7">
              <w:rPr>
                <w:rStyle w:val="FootnoteReference"/>
                <w:b/>
                <w:bCs/>
                <w:sz w:val="20"/>
                <w:szCs w:val="20"/>
              </w:rPr>
              <w:footnoteReference w:id="5"/>
            </w:r>
            <w:r w:rsidRPr="002809A7">
              <w:rPr>
                <w:b/>
                <w:sz w:val="20"/>
                <w:szCs w:val="20"/>
                <w:u w:val="single"/>
              </w:rPr>
              <w:t xml:space="preserve"> </w:t>
            </w:r>
          </w:p>
        </w:tc>
      </w:tr>
      <w:tr w:rsidR="00B65B7F" w:rsidRPr="00B65B7F" w:rsidTr="00484A94">
        <w:trPr>
          <w:trHeight w:hRule="exact" w:val="518"/>
        </w:trPr>
        <w:tc>
          <w:tcPr>
            <w:tcW w:w="0" w:type="auto"/>
            <w:shd w:val="clear" w:color="auto" w:fill="000080"/>
            <w:vAlign w:val="center"/>
          </w:tcPr>
          <w:p w:rsidR="00B65B7F" w:rsidRPr="00B65B7F" w:rsidRDefault="00B65B7F" w:rsidP="00B65B7F">
            <w:pPr>
              <w:rPr>
                <w:b/>
                <w:sz w:val="20"/>
                <w:szCs w:val="20"/>
              </w:rPr>
            </w:pPr>
            <w:r>
              <w:rPr>
                <w:b/>
                <w:sz w:val="20"/>
                <w:szCs w:val="20"/>
              </w:rPr>
              <w:t>ЛИЦЕНЗИОННОЕ СОГЛАШЕНИЕ С КОНЕЧНЫМ ПОЛЬЗОВАТЕЛЕМ</w:t>
            </w:r>
          </w:p>
        </w:tc>
      </w:tr>
    </w:tbl>
    <w:p w:rsidR="007C6581" w:rsidRPr="007575F0" w:rsidRDefault="007C6581" w:rsidP="007C6581">
      <w:pPr>
        <w:widowControl w:val="0"/>
      </w:pPr>
      <w:r>
        <w:rPr>
          <w:rFonts w:ascii="Segoe UI" w:eastAsia="SimSun" w:hAnsi="Segoe UI" w:cs="Segoe UI"/>
          <w:sz w:val="21"/>
          <w:szCs w:val="21"/>
        </w:rPr>
        <w:t xml:space="preserve">Настоящие условия лицензии являются соглашением между вами </w:t>
      </w:r>
      <w:r>
        <w:rPr>
          <w:sz w:val="20"/>
          <w:szCs w:val="20"/>
        </w:rPr>
        <w:t xml:space="preserve">и </w:t>
      </w:r>
      <w:r>
        <w:rPr>
          <w:rFonts w:eastAsia="SimSun"/>
          <w:sz w:val="20"/>
          <w:szCs w:val="20"/>
        </w:rPr>
        <w:t>лицензиаром программного приложения или набора приложений, у которого вы приобрели программное обеспечение Microsoft («Лицензиар»).</w:t>
      </w:r>
      <w:r>
        <w:rPr>
          <w:sz w:val="20"/>
          <w:szCs w:val="20"/>
        </w:rPr>
        <w:t xml:space="preserve"> </w:t>
      </w:r>
      <w:r>
        <w:rPr>
          <w:rFonts w:eastAsia="SimSun"/>
          <w:sz w:val="20"/>
          <w:szCs w:val="20"/>
        </w:rPr>
        <w:t>Корпорация Microsoft или одно из ее аффилированных лиц (вместе — «Microsoft») предоставила по лицензии программное обеспечение Лицензиару</w:t>
      </w:r>
      <w:r>
        <w:rPr>
          <w:rFonts w:ascii="Segoe UI" w:eastAsia="SimSun" w:hAnsi="Segoe UI" w:cs="Segoe UI"/>
          <w:sz w:val="21"/>
          <w:szCs w:val="21"/>
        </w:rPr>
        <w:t xml:space="preserve">. </w:t>
      </w:r>
      <w:r>
        <w:rPr>
          <w:sz w:val="20"/>
          <w:szCs w:val="20"/>
        </w:rPr>
        <w:t xml:space="preserve">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 </w:t>
      </w:r>
      <w:r>
        <w:rPr>
          <w:rFonts w:ascii="Segoe UI" w:eastAsia="SimSun" w:hAnsi="Segoe UI" w:cs="Segoe UI"/>
          <w:sz w:val="21"/>
          <w:szCs w:val="21"/>
        </w:rPr>
        <w:t>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rsidR="007C6581" w:rsidRPr="007575F0" w:rsidRDefault="007C6581" w:rsidP="007C6581">
      <w:pPr>
        <w:pStyle w:val="Bullet2"/>
        <w:widowControl w:val="0"/>
        <w:tabs>
          <w:tab w:val="clear" w:pos="720"/>
          <w:tab w:val="num" w:pos="360"/>
        </w:tabs>
        <w:ind w:left="360" w:hanging="360"/>
      </w:pPr>
      <w:r>
        <w:rPr>
          <w:rFonts w:ascii="Segoe UI" w:eastAsia="SimSun" w:hAnsi="Segoe UI" w:cs="Segoe UI"/>
          <w:sz w:val="21"/>
          <w:szCs w:val="21"/>
        </w:rPr>
        <w:t>обновления,</w:t>
      </w:r>
    </w:p>
    <w:p w:rsidR="007C6581" w:rsidRPr="007575F0" w:rsidRDefault="007C6581" w:rsidP="007C6581">
      <w:pPr>
        <w:pStyle w:val="Bullet2"/>
        <w:widowControl w:val="0"/>
        <w:tabs>
          <w:tab w:val="clear" w:pos="720"/>
          <w:tab w:val="num" w:pos="360"/>
        </w:tabs>
        <w:ind w:left="360" w:hanging="360"/>
      </w:pPr>
      <w:r>
        <w:rPr>
          <w:rFonts w:ascii="Segoe UI" w:eastAsia="SimSun" w:hAnsi="Segoe UI" w:cs="Segoe UI"/>
          <w:sz w:val="21"/>
          <w:szCs w:val="21"/>
        </w:rPr>
        <w:t>дополнительные компоненты, и</w:t>
      </w:r>
    </w:p>
    <w:p w:rsidR="00D54B7B" w:rsidRPr="007575F0" w:rsidRDefault="00D54B7B" w:rsidP="007C6581">
      <w:pPr>
        <w:pStyle w:val="Bullet2"/>
        <w:widowControl w:val="0"/>
        <w:tabs>
          <w:tab w:val="clear" w:pos="720"/>
          <w:tab w:val="num" w:pos="360"/>
        </w:tabs>
        <w:ind w:left="360" w:hanging="360"/>
      </w:pPr>
      <w:r>
        <w:rPr>
          <w:rFonts w:ascii="Segoe UI" w:eastAsia="SimSun" w:hAnsi="Segoe UI" w:cs="Segoe UI"/>
          <w:sz w:val="21"/>
          <w:szCs w:val="21"/>
        </w:rPr>
        <w:t>службы Интернета</w:t>
      </w:r>
    </w:p>
    <w:p w:rsidR="007C6581" w:rsidRPr="007575F0" w:rsidRDefault="007C6581" w:rsidP="00D54B7B">
      <w:pPr>
        <w:pStyle w:val="Bullet2"/>
        <w:numPr>
          <w:ilvl w:val="0"/>
          <w:numId w:val="0"/>
        </w:numPr>
      </w:pPr>
      <w:r>
        <w:t xml:space="preserve">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w:t>
      </w:r>
    </w:p>
    <w:p w:rsidR="007C6581" w:rsidRPr="007575F0" w:rsidRDefault="007C6581" w:rsidP="007C6581">
      <w:pPr>
        <w:pStyle w:val="Preamble"/>
        <w:widowControl w:val="0"/>
      </w:pPr>
      <w:r>
        <w:rPr>
          <w:rFonts w:ascii="Segoe UI" w:eastAsia="SimSun" w:hAnsi="Segoe UI" w:cs="Segoe UI"/>
          <w:sz w:val="21"/>
          <w:szCs w:val="21"/>
        </w:rPr>
        <w:t xml:space="preserve">ИСПОЛЬЗУЯ ЭТО ПРОГРАММНОЕ ОБЕСПЕЧЕНИЕ, ТЕМ САМЫМ ВЫ ПОДТВЕРЖДАЕТЕ </w:t>
      </w:r>
      <w:r>
        <w:rPr>
          <w:rFonts w:ascii="Segoe UI" w:eastAsia="SimSun" w:hAnsi="Segoe UI" w:cs="Segoe UI"/>
          <w:sz w:val="21"/>
          <w:szCs w:val="21"/>
        </w:rPr>
        <w:lastRenderedPageBreak/>
        <w:t xml:space="preserve">СВОЕ СОГЛАСИЕ СОБЛЮДАТЬ ДАННЫЕ УСЛОВИЯ. ЕСЛИ ВЫ НЕ СОГЛАСНЫ С УСЛОВИЯМИ ЛИЦЕНЗИИ, НЕ ИСПОЛЬЗУЙТЕ ЭТО ПРОГРАММНОЕ ОБЕСПЕЧЕНИЕ. В ЭТОМ СЛУЧАЕ ВЕРНИТЕ ПРОГРАММНОЕ ОБЕСПЕЧЕНИЕ В </w:t>
      </w:r>
      <w:r>
        <w:rPr>
          <w:rFonts w:eastAsia="SimSun"/>
          <w:sz w:val="20"/>
          <w:szCs w:val="20"/>
        </w:rPr>
        <w:t xml:space="preserve">МЕСТО ПРИОБРЕТЕНИЯ </w:t>
      </w:r>
      <w:r>
        <w:rPr>
          <w:rFonts w:ascii="Segoe UI" w:eastAsia="SimSun" w:hAnsi="Segoe UI" w:cs="Segoe UI"/>
          <w:sz w:val="21"/>
          <w:szCs w:val="21"/>
        </w:rPr>
        <w:t>ДЛЯ ПОЛУЧЕНИЯ ВОЗМЕЩЕНИЯ ЕГО СТОИМОСТИ ИЛИ ДЛЯ ЗАЧИСЛЕНИЯ ЭКВИВАЛЕНТНОЙ СУММЫ НА ВАШ СЧЕТ.</w:t>
      </w:r>
      <w:r>
        <w:rPr>
          <w:rFonts w:ascii="Segoe UI" w:eastAsia="SimSun" w:hAnsi="Segoe UI" w:cs="Segoe UI"/>
          <w:b w:val="0"/>
          <w:bCs w:val="0"/>
          <w:sz w:val="21"/>
          <w:szCs w:val="21"/>
        </w:rPr>
        <w:t xml:space="preserve"> </w:t>
      </w:r>
    </w:p>
    <w:p w:rsidR="007C6581" w:rsidRPr="007575F0" w:rsidRDefault="007C6581" w:rsidP="007C6581">
      <w:pPr>
        <w:pStyle w:val="PreambleBorderAbove"/>
        <w:widowControl w:val="0"/>
      </w:pPr>
      <w:r>
        <w:rPr>
          <w:rFonts w:ascii="Segoe UI" w:eastAsia="SimSun" w:hAnsi="Segoe UI" w:cs="Segoe UI"/>
          <w:color w:val="000000"/>
          <w:sz w:val="21"/>
          <w:szCs w:val="21"/>
        </w:rPr>
        <w:t>ПРИМЕЧАНИЕ</w:t>
      </w:r>
      <w:r>
        <w:rPr>
          <w:rFonts w:ascii="Segoe UI" w:eastAsia="SimSun" w:hAnsi="Segoe UI" w:cs="Segoe UI"/>
          <w:sz w:val="21"/>
          <w:szCs w:val="21"/>
        </w:rPr>
        <w:t>.</w:t>
      </w:r>
      <w:r w:rsidR="00016540">
        <w:rPr>
          <w:rFonts w:ascii="Segoe UI" w:eastAsia="SimSun" w:hAnsi="Segoe UI" w:cs="Segoe UI"/>
          <w:sz w:val="21"/>
          <w:szCs w:val="21"/>
        </w:rPr>
        <w:t xml:space="preserve"> </w:t>
      </w:r>
      <w:r>
        <w:rPr>
          <w:rFonts w:ascii="Segoe UI" w:eastAsia="SimSun" w:hAnsi="Segoe UI" w:cs="Segoe UI"/>
          <w:sz w:val="21"/>
          <w:szCs w:val="21"/>
        </w:rPr>
        <w:t>АВТОМАТИЧЕСКОЕ ОБНОВЛЕНИЕ ПРЕДЫДУЩИХ ВЕРСИЙ SQL SERVER.</w:t>
      </w:r>
      <w:r w:rsidR="00016540">
        <w:rPr>
          <w:rFonts w:ascii="Segoe UI" w:eastAsia="SimSun" w:hAnsi="Segoe UI" w:cs="Segoe UI"/>
          <w:sz w:val="21"/>
          <w:szCs w:val="21"/>
        </w:rPr>
        <w:t xml:space="preserve"> </w:t>
      </w:r>
      <w:r>
        <w:rPr>
          <w:rFonts w:ascii="Segoe UI" w:eastAsia="SimSun" w:hAnsi="Segoe UI" w:cs="Segoe UI"/>
          <w:b w:val="0"/>
          <w:sz w:val="21"/>
          <w:szCs w:val="21"/>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2017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sidR="00016540">
        <w:rPr>
          <w:rFonts w:ascii="Segoe UI" w:eastAsia="SimSun" w:hAnsi="Segoe UI" w:cs="Segoe UI"/>
          <w:b w:val="0"/>
          <w:sz w:val="21"/>
          <w:szCs w:val="21"/>
        </w:rPr>
        <w:t xml:space="preserve"> </w:t>
      </w:r>
      <w:r>
        <w:rPr>
          <w:rFonts w:ascii="Segoe UI" w:eastAsia="SimSun" w:hAnsi="Segoe UI" w:cs="Segoe UI"/>
          <w:b w:val="0"/>
          <w:sz w:val="21"/>
          <w:szCs w:val="21"/>
        </w:rPr>
        <w:t>Отключить эту функцию нельзя.</w:t>
      </w:r>
      <w:r w:rsidR="00016540">
        <w:rPr>
          <w:rFonts w:ascii="Segoe UI" w:eastAsia="SimSun" w:hAnsi="Segoe UI" w:cs="Segoe UI"/>
          <w:b w:val="0"/>
          <w:sz w:val="21"/>
          <w:szCs w:val="21"/>
        </w:rPr>
        <w:t xml:space="preserve"> </w:t>
      </w:r>
      <w:r>
        <w:rPr>
          <w:rFonts w:ascii="Segoe UI" w:eastAsia="SimSun" w:hAnsi="Segoe UI" w:cs="Segoe UI"/>
          <w:b w:val="0"/>
          <w:sz w:val="21"/>
          <w:szCs w:val="21"/>
        </w:rPr>
        <w:t>Удаление этих файлов может привести к ошибкам в программном обеспечении, а восстановление исходных файлов может быть невозможным.</w:t>
      </w:r>
      <w:r w:rsidR="00016540">
        <w:rPr>
          <w:rFonts w:ascii="Segoe UI" w:eastAsia="SimSun" w:hAnsi="Segoe UI" w:cs="Segoe UI"/>
          <w:b w:val="0"/>
          <w:sz w:val="21"/>
          <w:szCs w:val="21"/>
        </w:rPr>
        <w:t xml:space="preserve"> </w:t>
      </w:r>
      <w:r>
        <w:rPr>
          <w:rFonts w:ascii="Segoe UI" w:eastAsia="SimSun" w:hAnsi="Segoe UI" w:cs="Segoe UI"/>
          <w:b w:val="0"/>
          <w:sz w:val="21"/>
          <w:szCs w:val="21"/>
        </w:rPr>
        <w:t>Устанавливая данное программное обеспечение на сервер или на устройство, на котором запущены эти выпуски, вы соглашаетесь с таким обновлением всех выпусков и копий SQL Server (включая их компоненты), использующихся на этом сервере или устройстве.</w:t>
      </w:r>
    </w:p>
    <w:p w:rsidR="00070596" w:rsidRPr="007575F0" w:rsidRDefault="00070596" w:rsidP="00070596">
      <w:r>
        <w:rPr>
          <w:rFonts w:ascii="Segoe UI" w:hAnsi="Segoe UI" w:cs="Segoe UI"/>
          <w:sz w:val="21"/>
          <w:szCs w:val="21"/>
        </w:rPr>
        <w:t xml:space="preserve">Это программное обеспечение позволяет Microsoft собирать телеметрические данные по умолчанию. Телеметрию можно отключить на уровне сервера или клиента, выполнив инструкции по адресу </w:t>
      </w:r>
      <w:hyperlink r:id="rId8" w:history="1">
        <w:r>
          <w:rPr>
            <w:rStyle w:val="Hyperlink"/>
            <w:rFonts w:ascii="Segoe UI" w:hAnsi="Segoe UI" w:cs="Segoe UI"/>
            <w:sz w:val="21"/>
            <w:szCs w:val="21"/>
          </w:rPr>
          <w:t>http://go.microsoft.com/fwlink/?LinkID=733886</w:t>
        </w:r>
      </w:hyperlink>
      <w:r>
        <w:rPr>
          <w:rFonts w:ascii="Segoe UI" w:hAnsi="Segoe UI" w:cs="Segoe UI"/>
          <w:sz w:val="21"/>
          <w:szCs w:val="21"/>
        </w:rPr>
        <w:t>. Для отключения телеметрии на уровне сервера и клиента служат разные элементы управления. Если отключить телеметрию только на уровне сервера, Microsoft будет собирать телеметрические данные на уровне клиента (если эта возможность не будет отключена на уровне клиента).</w:t>
      </w:r>
    </w:p>
    <w:p w:rsidR="007C6581" w:rsidRPr="007575F0" w:rsidRDefault="007C6581" w:rsidP="007C6581">
      <w:pPr>
        <w:pStyle w:val="PreambleBorderAbove"/>
        <w:widowControl w:val="0"/>
        <w:jc w:val="center"/>
      </w:pPr>
      <w:r>
        <w:rPr>
          <w:rFonts w:ascii="Segoe UI" w:eastAsia="SimSun" w:hAnsi="Segoe UI" w:cs="Segoe UI"/>
          <w:sz w:val="21"/>
          <w:szCs w:val="21"/>
        </w:rPr>
        <w:t>***</w:t>
      </w:r>
    </w:p>
    <w:p w:rsidR="007C6581" w:rsidRPr="007575F0" w:rsidRDefault="007C6581" w:rsidP="007C6581">
      <w:pPr>
        <w:pStyle w:val="PreambleBorderAbove"/>
        <w:widowControl w:val="0"/>
      </w:pPr>
      <w:r>
        <w:rPr>
          <w:rFonts w:ascii="Segoe UI" w:eastAsia="SimSun" w:hAnsi="Segoe UI" w:cs="Segoe UI"/>
          <w:sz w:val="21"/>
          <w:szCs w:val="21"/>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rsidR="007C6581" w:rsidRPr="007575F0" w:rsidRDefault="007C6581" w:rsidP="007C6581">
      <w:pPr>
        <w:pStyle w:val="Heading1"/>
        <w:widowControl w:val="0"/>
        <w:ind w:left="360" w:hanging="360"/>
      </w:pPr>
      <w:r>
        <w:rPr>
          <w:rFonts w:ascii="Segoe UI" w:eastAsia="SimSun" w:hAnsi="Segoe UI" w:cs="Segoe UI"/>
          <w:sz w:val="21"/>
          <w:szCs w:val="21"/>
        </w:rPr>
        <w:t>ОБЗОР.</w:t>
      </w:r>
    </w:p>
    <w:p w:rsidR="007C6581" w:rsidRPr="007575F0" w:rsidRDefault="007C6581" w:rsidP="007C6581">
      <w:pPr>
        <w:pStyle w:val="Heading2"/>
        <w:widowControl w:val="0"/>
        <w:numPr>
          <w:ilvl w:val="0"/>
          <w:numId w:val="0"/>
        </w:numPr>
        <w:ind w:left="1077" w:hanging="717"/>
      </w:pPr>
      <w:r>
        <w:rPr>
          <w:rFonts w:ascii="Segoe UI" w:eastAsia="SimSun" w:hAnsi="Segoe UI" w:cs="Segoe UI"/>
          <w:sz w:val="21"/>
          <w:szCs w:val="21"/>
        </w:rPr>
        <w:t>1.1</w:t>
      </w:r>
      <w:r>
        <w:rPr>
          <w:rFonts w:ascii="Segoe UI" w:eastAsia="SimSun" w:hAnsi="Segoe UI" w:cs="Segoe UI"/>
          <w:sz w:val="21"/>
          <w:szCs w:val="21"/>
        </w:rPr>
        <w:tab/>
        <w:t xml:space="preserve">Программное обеспечение. </w:t>
      </w:r>
      <w:r>
        <w:rPr>
          <w:rFonts w:ascii="Segoe UI" w:eastAsia="SimSun" w:hAnsi="Segoe UI" w:cs="Segoe UI"/>
          <w:b w:val="0"/>
          <w:bCs w:val="0"/>
          <w:sz w:val="21"/>
          <w:szCs w:val="21"/>
        </w:rPr>
        <w:t>Программное обеспечение включает:</w:t>
      </w:r>
    </w:p>
    <w:p w:rsidR="007C6581" w:rsidRPr="007575F0" w:rsidRDefault="007C6581" w:rsidP="007C6581">
      <w:pPr>
        <w:pStyle w:val="Bullet3"/>
        <w:widowControl w:val="0"/>
        <w:tabs>
          <w:tab w:val="clear" w:pos="1080"/>
          <w:tab w:val="num" w:pos="1440"/>
        </w:tabs>
        <w:ind w:left="1440"/>
      </w:pPr>
      <w:r>
        <w:rPr>
          <w:rFonts w:ascii="Segoe UI" w:eastAsia="SimSun" w:hAnsi="Segoe UI" w:cs="Segoe UI"/>
          <w:sz w:val="21"/>
          <w:szCs w:val="21"/>
        </w:rPr>
        <w:t>серверное программное обеспечение</w:t>
      </w:r>
      <w:r>
        <w:rPr>
          <w:rFonts w:ascii="Segoe UI" w:hAnsi="Segoe UI" w:cs="Segoe UI"/>
          <w:sz w:val="21"/>
          <w:szCs w:val="21"/>
        </w:rPr>
        <w:t xml:space="preserve"> и</w:t>
      </w:r>
    </w:p>
    <w:p w:rsidR="007C6581" w:rsidRPr="007575F0" w:rsidRDefault="007C6581" w:rsidP="007C6581">
      <w:pPr>
        <w:pStyle w:val="Bullet3"/>
        <w:widowControl w:val="0"/>
        <w:tabs>
          <w:tab w:val="clear" w:pos="1080"/>
          <w:tab w:val="num" w:pos="1440"/>
        </w:tabs>
        <w:ind w:left="1440"/>
      </w:pPr>
      <w:r>
        <w:rPr>
          <w:rFonts w:ascii="Segoe UI" w:eastAsia="SimSun" w:hAnsi="Segoe UI" w:cs="Segoe UI"/>
          <w:sz w:val="21"/>
          <w:szCs w:val="21"/>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r>
        <w:rPr>
          <w:rFonts w:ascii="Segoe UI" w:hAnsi="Segoe UI" w:cs="Segoe UI"/>
          <w:sz w:val="21"/>
          <w:szCs w:val="21"/>
        </w:rPr>
        <w:t>.</w:t>
      </w:r>
    </w:p>
    <w:p w:rsidR="007C6581" w:rsidRPr="007575F0" w:rsidRDefault="007C6581" w:rsidP="007C6581">
      <w:pPr>
        <w:pStyle w:val="Heading2"/>
        <w:widowControl w:val="0"/>
        <w:numPr>
          <w:ilvl w:val="0"/>
          <w:numId w:val="0"/>
        </w:numPr>
        <w:ind w:left="1077" w:hanging="717"/>
      </w:pPr>
      <w:r>
        <w:rPr>
          <w:rFonts w:ascii="Segoe UI" w:eastAsia="SimSun" w:hAnsi="Segoe UI" w:cs="Segoe UI"/>
          <w:sz w:val="21"/>
          <w:szCs w:val="21"/>
        </w:rPr>
        <w:t>1.2</w:t>
      </w:r>
      <w:r>
        <w:rPr>
          <w:rFonts w:ascii="Segoe UI" w:eastAsia="SimSun" w:hAnsi="Segoe UI" w:cs="Segoe UI"/>
          <w:sz w:val="21"/>
          <w:szCs w:val="21"/>
        </w:rPr>
        <w:tab/>
        <w:t>Модель лицензирования.</w:t>
      </w:r>
      <w:r w:rsidR="00016540">
        <w:rPr>
          <w:rFonts w:ascii="Segoe UI" w:eastAsia="SimSun" w:hAnsi="Segoe UI" w:cs="Segoe UI"/>
          <w:sz w:val="21"/>
          <w:szCs w:val="21"/>
        </w:rPr>
        <w:t xml:space="preserve"> </w:t>
      </w:r>
      <w:r>
        <w:rPr>
          <w:rFonts w:ascii="Segoe UI" w:eastAsia="SimSun" w:hAnsi="Segoe UI" w:cs="Segoe UI"/>
          <w:b w:val="0"/>
          <w:sz w:val="21"/>
          <w:szCs w:val="21"/>
        </w:rPr>
        <w:t>В условиях лицензии на программное обеспечение учитывается:</w:t>
      </w:r>
    </w:p>
    <w:p w:rsidR="007C6581" w:rsidRPr="007575F0" w:rsidRDefault="007C6581" w:rsidP="007C6581">
      <w:pPr>
        <w:pStyle w:val="Bullet3"/>
        <w:widowControl w:val="0"/>
        <w:numPr>
          <w:ilvl w:val="0"/>
          <w:numId w:val="12"/>
        </w:numPr>
        <w:ind w:left="1440"/>
      </w:pPr>
      <w:r>
        <w:rPr>
          <w:rFonts w:ascii="Segoe UI" w:eastAsia="SimSun" w:hAnsi="Segoe UI" w:cs="Segoe UI"/>
          <w:sz w:val="21"/>
          <w:szCs w:val="21"/>
        </w:rPr>
        <w:t>количество операционных сред, в которых используется серверное программное обеспечение, и</w:t>
      </w:r>
    </w:p>
    <w:p w:rsidR="007C6581" w:rsidRPr="007575F0" w:rsidRDefault="007C6581" w:rsidP="007C6581">
      <w:pPr>
        <w:pStyle w:val="Bullet3"/>
        <w:widowControl w:val="0"/>
        <w:numPr>
          <w:ilvl w:val="0"/>
          <w:numId w:val="12"/>
        </w:numPr>
        <w:ind w:left="1440"/>
      </w:pPr>
      <w:r>
        <w:rPr>
          <w:rFonts w:ascii="Segoe UI" w:eastAsia="SimSun" w:hAnsi="Segoe UI" w:cs="Segoe UI"/>
          <w:sz w:val="21"/>
          <w:szCs w:val="21"/>
        </w:rPr>
        <w:t>количество устройств и пользователей, обращающихся к экземплярам серверного программного обеспечения.</w:t>
      </w:r>
    </w:p>
    <w:p w:rsidR="007C6581" w:rsidRPr="007575F0" w:rsidRDefault="007C6581" w:rsidP="007C6581">
      <w:pPr>
        <w:pStyle w:val="Heading2"/>
        <w:widowControl w:val="0"/>
        <w:numPr>
          <w:ilvl w:val="0"/>
          <w:numId w:val="0"/>
        </w:numPr>
        <w:ind w:left="1077" w:hanging="717"/>
      </w:pPr>
      <w:r>
        <w:rPr>
          <w:rFonts w:ascii="Segoe UI" w:eastAsia="SimSun" w:hAnsi="Segoe UI" w:cs="Segoe UI"/>
          <w:sz w:val="21"/>
          <w:szCs w:val="21"/>
        </w:rPr>
        <w:t>1.3</w:t>
      </w:r>
      <w:r>
        <w:rPr>
          <w:rFonts w:ascii="Segoe UI" w:eastAsia="SimSun" w:hAnsi="Segoe UI" w:cs="Segoe UI"/>
          <w:sz w:val="21"/>
          <w:szCs w:val="21"/>
        </w:rPr>
        <w:tab/>
        <w:t>Терминология лицензии.</w:t>
      </w:r>
    </w:p>
    <w:p w:rsidR="007C6581" w:rsidRPr="007575F0"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Экземпляр.</w:t>
      </w:r>
      <w:r>
        <w:rPr>
          <w:rFonts w:ascii="Segoe UI" w:eastAsia="SimSun" w:hAnsi="Segoe UI" w:cs="Segoe UI"/>
          <w:sz w:val="21"/>
          <w:szCs w:val="21"/>
        </w:rPr>
        <w:t xml:space="preserve"> Устанавливая программное обеспечение, вы создаете «экземпляр» программного обеспечения. Вы также создаете экземпляр программного </w:t>
      </w:r>
      <w:r>
        <w:rPr>
          <w:rFonts w:ascii="Segoe UI" w:eastAsia="SimSun" w:hAnsi="Segoe UI" w:cs="Segoe UI"/>
          <w:sz w:val="21"/>
          <w:szCs w:val="21"/>
        </w:rPr>
        <w:lastRenderedPageBreak/>
        <w:t>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7C6581" w:rsidRPr="007575F0"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Запуск экземпляра.</w:t>
      </w:r>
      <w:r>
        <w:rPr>
          <w:rFonts w:ascii="Segoe UI" w:eastAsia="SimSun" w:hAnsi="Segoe UI" w:cs="Segoe UI"/>
          <w:sz w:val="21"/>
          <w:szCs w:val="21"/>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7C6581" w:rsidRPr="007575F0"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Операционная среда (OSE).</w:t>
      </w:r>
      <w:r>
        <w:rPr>
          <w:rFonts w:ascii="Segoe UI" w:eastAsia="SimSun" w:hAnsi="Segoe UI" w:cs="Segoe UI"/>
          <w:sz w:val="21"/>
          <w:szCs w:val="21"/>
        </w:rPr>
        <w:t xml:space="preserve"> «Операционная среда» — это</w:t>
      </w:r>
    </w:p>
    <w:p w:rsidR="007C6581" w:rsidRPr="007575F0" w:rsidRDefault="007C6581" w:rsidP="007C6581">
      <w:pPr>
        <w:pStyle w:val="Bullet4"/>
        <w:widowControl w:val="0"/>
        <w:numPr>
          <w:ilvl w:val="0"/>
          <w:numId w:val="7"/>
        </w:numPr>
        <w:tabs>
          <w:tab w:val="clear" w:pos="1437"/>
          <w:tab w:val="num" w:pos="1800"/>
        </w:tabs>
        <w:ind w:left="1800" w:hanging="360"/>
      </w:pPr>
      <w:r>
        <w:rPr>
          <w:rFonts w:ascii="Segoe UI" w:eastAsia="SimSun" w:hAnsi="Segoe UI" w:cs="Segoe UI"/>
          <w:sz w:val="21"/>
          <w:szCs w:val="21"/>
        </w:rPr>
        <w:t xml:space="preserve">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 </w:t>
      </w:r>
    </w:p>
    <w:p w:rsidR="007C6581" w:rsidRPr="007575F0" w:rsidRDefault="007C6581" w:rsidP="007C6581">
      <w:pPr>
        <w:pStyle w:val="Bullet4"/>
        <w:widowControl w:val="0"/>
        <w:numPr>
          <w:ilvl w:val="0"/>
          <w:numId w:val="7"/>
        </w:numPr>
        <w:tabs>
          <w:tab w:val="clear" w:pos="1437"/>
          <w:tab w:val="num" w:pos="1800"/>
        </w:tabs>
        <w:ind w:left="1800" w:hanging="360"/>
      </w:pPr>
      <w:r>
        <w:rPr>
          <w:rFonts w:ascii="Segoe UI" w:eastAsia="SimSun" w:hAnsi="Segoe UI" w:cs="Segoe UI"/>
          <w:sz w:val="21"/>
          <w:szCs w:val="21"/>
        </w:rPr>
        <w:t xml:space="preserve">экземпляры приложений (если они есть), настроенные для работы с вышеуказанным экземпляром операционной системы или его частью. </w:t>
      </w:r>
    </w:p>
    <w:p w:rsidR="007C6581" w:rsidRPr="007575F0" w:rsidRDefault="007C6581" w:rsidP="007C6581">
      <w:pPr>
        <w:pStyle w:val="Body3"/>
        <w:widowControl w:val="0"/>
      </w:pPr>
      <w:r>
        <w:rPr>
          <w:rFonts w:ascii="Segoe UI" w:eastAsia="SimSun" w:hAnsi="Segoe UI" w:cs="Segoe UI"/>
          <w:sz w:val="21"/>
          <w:szCs w:val="21"/>
        </w:rPr>
        <w:tab/>
        <w:t>Физическое устройство может включать следующее:</w:t>
      </w:r>
    </w:p>
    <w:p w:rsidR="007C6581" w:rsidRPr="007575F0" w:rsidRDefault="007C6581" w:rsidP="007C6581">
      <w:pPr>
        <w:pStyle w:val="Body3"/>
        <w:widowControl w:val="0"/>
        <w:numPr>
          <w:ilvl w:val="3"/>
          <w:numId w:val="7"/>
        </w:numPr>
        <w:tabs>
          <w:tab w:val="clear" w:pos="2880"/>
          <w:tab w:val="num" w:pos="1800"/>
        </w:tabs>
        <w:ind w:left="1800"/>
      </w:pPr>
      <w:r>
        <w:rPr>
          <w:rFonts w:ascii="Segoe UI" w:eastAsia="SimSun" w:hAnsi="Segoe UI" w:cs="Segoe UI"/>
          <w:sz w:val="21"/>
          <w:szCs w:val="21"/>
        </w:rPr>
        <w:t>одну физическую операционную среду;</w:t>
      </w:r>
    </w:p>
    <w:p w:rsidR="007C6581" w:rsidRPr="007575F0" w:rsidRDefault="007C6581" w:rsidP="007C6581">
      <w:pPr>
        <w:pStyle w:val="Body3"/>
        <w:widowControl w:val="0"/>
        <w:numPr>
          <w:ilvl w:val="3"/>
          <w:numId w:val="7"/>
        </w:numPr>
        <w:tabs>
          <w:tab w:val="clear" w:pos="2880"/>
          <w:tab w:val="num" w:pos="1800"/>
        </w:tabs>
        <w:ind w:left="1800"/>
      </w:pPr>
      <w:r>
        <w:rPr>
          <w:rFonts w:ascii="Segoe UI" w:eastAsia="SimSun" w:hAnsi="Segoe UI" w:cs="Segoe UI"/>
          <w:sz w:val="21"/>
          <w:szCs w:val="21"/>
        </w:rPr>
        <w:t>одну или несколько виртуальных операционных сред.</w:t>
      </w:r>
    </w:p>
    <w:p w:rsidR="007C6581" w:rsidRPr="007575F0" w:rsidRDefault="007C6581" w:rsidP="007C6581">
      <w:pPr>
        <w:pStyle w:val="Body3"/>
        <w:widowControl w:val="0"/>
        <w:ind w:left="1440"/>
      </w:pPr>
      <w:r>
        <w:rPr>
          <w:rFonts w:ascii="Segoe UI" w:eastAsia="SimSun" w:hAnsi="Segoe UI" w:cs="Segoe UI"/>
          <w:sz w:val="21"/>
          <w:szCs w:val="21"/>
        </w:rPr>
        <w:t xml:space="preserve">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w:t>
      </w:r>
    </w:p>
    <w:p w:rsidR="007C6581" w:rsidRPr="007575F0" w:rsidRDefault="007C6581" w:rsidP="007C6581">
      <w:pPr>
        <w:pStyle w:val="Bullet3"/>
        <w:widowControl w:val="0"/>
        <w:numPr>
          <w:ilvl w:val="0"/>
          <w:numId w:val="0"/>
        </w:numPr>
        <w:ind w:left="1440"/>
      </w:pPr>
      <w:r>
        <w:rPr>
          <w:rFonts w:ascii="Segoe UI" w:eastAsia="SimSun" w:hAnsi="Segoe UI" w:cs="Segoe UI"/>
          <w:sz w:val="21"/>
          <w:szCs w:val="21"/>
        </w:rPr>
        <w:t>Виртуальная операционная среда предназначена для работы на виртуальных (эмулируемых) устройствах.</w:t>
      </w:r>
      <w:r w:rsidR="00016540">
        <w:rPr>
          <w:rFonts w:ascii="Segoe UI" w:eastAsia="SimSun" w:hAnsi="Segoe UI" w:cs="Segoe UI"/>
          <w:sz w:val="21"/>
          <w:szCs w:val="21"/>
        </w:rPr>
        <w:t xml:space="preserve"> </w:t>
      </w:r>
    </w:p>
    <w:p w:rsidR="007C6581" w:rsidRPr="007575F0" w:rsidRDefault="007C6581" w:rsidP="007C6581">
      <w:pPr>
        <w:pStyle w:val="Bullet3"/>
        <w:tabs>
          <w:tab w:val="clear" w:pos="1080"/>
          <w:tab w:val="num" w:pos="1440"/>
        </w:tabs>
        <w:ind w:left="1440" w:hanging="360"/>
      </w:pPr>
      <w:r>
        <w:rPr>
          <w:rFonts w:ascii="Segoe UI" w:hAnsi="Segoe UI" w:cs="Segoe UI"/>
          <w:b/>
          <w:bCs/>
          <w:sz w:val="21"/>
          <w:szCs w:val="21"/>
        </w:rPr>
        <w:t>Сервер.</w:t>
      </w:r>
      <w:r w:rsidR="00016540">
        <w:rPr>
          <w:rFonts w:ascii="Segoe UI" w:hAnsi="Segoe UI" w:cs="Segoe UI"/>
          <w:sz w:val="21"/>
          <w:szCs w:val="21"/>
        </w:rPr>
        <w:t xml:space="preserve"> </w:t>
      </w:r>
      <w:r>
        <w:rPr>
          <w:rFonts w:ascii="Segoe UI" w:hAnsi="Segoe UI" w:cs="Segoe UI"/>
          <w:sz w:val="21"/>
          <w:szCs w:val="21"/>
        </w:rPr>
        <w:t>«Сервер»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7C6581" w:rsidRPr="007575F0" w:rsidRDefault="007C6581" w:rsidP="007C6581">
      <w:pPr>
        <w:pStyle w:val="Bullet3"/>
        <w:widowControl w:val="0"/>
        <w:tabs>
          <w:tab w:val="clear" w:pos="1080"/>
          <w:tab w:val="num" w:pos="1440"/>
        </w:tabs>
        <w:ind w:left="1440" w:hanging="360"/>
      </w:pPr>
      <w:r>
        <w:rPr>
          <w:rFonts w:ascii="Segoe UI" w:eastAsia="SimSun" w:hAnsi="Segoe UI" w:cs="Segoe UI"/>
          <w:b/>
          <w:sz w:val="21"/>
          <w:szCs w:val="21"/>
        </w:rPr>
        <w:t>Физическое ядро.</w:t>
      </w:r>
      <w:r>
        <w:rPr>
          <w:rFonts w:ascii="Segoe UI" w:eastAsia="SimSun" w:hAnsi="Segoe UI" w:cs="Segoe UI"/>
          <w:sz w:val="21"/>
          <w:szCs w:val="21"/>
        </w:rPr>
        <w:t xml:space="preserve"> «Физическое ядро» — это ядро физического процессора.</w:t>
      </w:r>
      <w:r w:rsidR="00016540">
        <w:rPr>
          <w:rFonts w:ascii="Segoe UI" w:eastAsia="SimSun" w:hAnsi="Segoe UI" w:cs="Segoe UI"/>
          <w:sz w:val="21"/>
          <w:szCs w:val="21"/>
        </w:rPr>
        <w:t xml:space="preserve"> </w:t>
      </w:r>
      <w:r>
        <w:rPr>
          <w:rFonts w:ascii="Segoe UI" w:eastAsia="SimSun" w:hAnsi="Segoe UI" w:cs="Segoe UI"/>
          <w:sz w:val="21"/>
          <w:szCs w:val="21"/>
        </w:rPr>
        <w:t>Физический процессор состоит из одного или нескольких физических ядер.</w:t>
      </w:r>
    </w:p>
    <w:p w:rsidR="007C6581" w:rsidRPr="007575F0" w:rsidRDefault="007C6581" w:rsidP="007C6581">
      <w:pPr>
        <w:pStyle w:val="Bullet3"/>
        <w:widowControl w:val="0"/>
        <w:tabs>
          <w:tab w:val="clear" w:pos="1080"/>
          <w:tab w:val="num" w:pos="1440"/>
        </w:tabs>
        <w:ind w:left="1440" w:hanging="360"/>
      </w:pPr>
      <w:r>
        <w:rPr>
          <w:rFonts w:ascii="Segoe UI" w:eastAsia="SimSun" w:hAnsi="Segoe UI" w:cs="Segoe UI"/>
          <w:b/>
          <w:sz w:val="21"/>
          <w:szCs w:val="21"/>
        </w:rPr>
        <w:t>Аппаратный поток.</w:t>
      </w:r>
      <w:r w:rsidR="00016540">
        <w:rPr>
          <w:rFonts w:ascii="Segoe UI" w:eastAsia="SimSun" w:hAnsi="Segoe UI" w:cs="Segoe UI"/>
          <w:sz w:val="21"/>
          <w:szCs w:val="21"/>
        </w:rPr>
        <w:t xml:space="preserve"> </w:t>
      </w:r>
      <w:r>
        <w:rPr>
          <w:rFonts w:ascii="Segoe UI" w:eastAsia="SimSun" w:hAnsi="Segoe UI" w:cs="Segoe UI"/>
          <w:sz w:val="21"/>
          <w:szCs w:val="21"/>
        </w:rPr>
        <w:t>Аппаратный поток — это физическое ядро или поток hyper-thread в физическом процессоре.</w:t>
      </w:r>
    </w:p>
    <w:p w:rsidR="007C6581" w:rsidRPr="007575F0"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Виртуальное ядро.</w:t>
      </w:r>
      <w:r>
        <w:rPr>
          <w:rFonts w:ascii="Segoe UI" w:eastAsia="SimSun" w:hAnsi="Segoe UI" w:cs="Segoe UI"/>
          <w:sz w:val="21"/>
          <w:szCs w:val="21"/>
        </w:rPr>
        <w:t xml:space="preserve"> «Виртуальное ядро» — это единица вычислительной мощности в виртуальном (эмулируемом) устройстве.</w:t>
      </w:r>
      <w:r w:rsidR="00016540">
        <w:rPr>
          <w:rFonts w:ascii="Segoe UI" w:eastAsia="SimSun" w:hAnsi="Segoe UI" w:cs="Segoe UI"/>
          <w:sz w:val="21"/>
          <w:szCs w:val="21"/>
        </w:rPr>
        <w:t xml:space="preserve"> </w:t>
      </w:r>
      <w:r>
        <w:rPr>
          <w:rFonts w:ascii="Segoe UI" w:eastAsia="SimSun" w:hAnsi="Segoe UI" w:cs="Segoe UI"/>
          <w:sz w:val="21"/>
          <w:szCs w:val="21"/>
        </w:rPr>
        <w:t>Виртуальное ядро – это виртуальное представление одного или нескольких аппаратных потоков.</w:t>
      </w:r>
      <w:r w:rsidR="00016540">
        <w:rPr>
          <w:rFonts w:ascii="Segoe UI" w:eastAsia="SimSun" w:hAnsi="Segoe UI" w:cs="Segoe UI"/>
          <w:sz w:val="21"/>
          <w:szCs w:val="21"/>
        </w:rPr>
        <w:t xml:space="preserve"> </w:t>
      </w:r>
      <w:r>
        <w:rPr>
          <w:rFonts w:ascii="Segoe UI" w:eastAsia="SimSun" w:hAnsi="Segoe UI" w:cs="Segoe UI"/>
          <w:sz w:val="21"/>
          <w:szCs w:val="21"/>
        </w:rPr>
        <w:t>Виртуальные операционные среды используют одно или несколько виртуальных ядер.</w:t>
      </w:r>
    </w:p>
    <w:p w:rsidR="007C6581" w:rsidRPr="007575F0"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Назначение лицензии.</w:t>
      </w:r>
      <w:r>
        <w:rPr>
          <w:rFonts w:ascii="Segoe UI" w:eastAsia="SimSun" w:hAnsi="Segoe UI" w:cs="Segoe UI"/>
          <w:sz w:val="21"/>
          <w:szCs w:val="21"/>
        </w:rPr>
        <w:t xml:space="preserve"> «Назначить лицензию» означает предоставить эту </w:t>
      </w:r>
      <w:r>
        <w:rPr>
          <w:rFonts w:ascii="Segoe UI" w:eastAsia="SimSun" w:hAnsi="Segoe UI" w:cs="Segoe UI"/>
          <w:sz w:val="21"/>
          <w:szCs w:val="21"/>
        </w:rPr>
        <w:lastRenderedPageBreak/>
        <w:t>лицензию одному серверу, устройству или пользователю.</w:t>
      </w:r>
    </w:p>
    <w:p w:rsidR="007C6581" w:rsidRPr="007575F0" w:rsidRDefault="007C6581" w:rsidP="007C6581">
      <w:pPr>
        <w:pStyle w:val="Heading1"/>
        <w:widowControl w:val="0"/>
        <w:ind w:left="360" w:hanging="360"/>
      </w:pPr>
      <w:r>
        <w:rPr>
          <w:rFonts w:ascii="Segoe UI" w:eastAsia="SimSun" w:hAnsi="Segoe UI" w:cs="Segoe UI"/>
          <w:sz w:val="21"/>
          <w:szCs w:val="21"/>
        </w:rPr>
        <w:t>ПРАВА НА ИСПОЛЬЗОВАНИЕ.</w:t>
      </w:r>
    </w:p>
    <w:p w:rsidR="007C6581" w:rsidRPr="007575F0" w:rsidRDefault="007C6581" w:rsidP="007C6581">
      <w:pPr>
        <w:pStyle w:val="Heading2"/>
        <w:widowControl w:val="0"/>
        <w:numPr>
          <w:ilvl w:val="1"/>
          <w:numId w:val="8"/>
        </w:numPr>
        <w:ind w:left="1080"/>
      </w:pPr>
      <w:r>
        <w:rPr>
          <w:rFonts w:ascii="Segoe UI" w:eastAsia="SimSun" w:hAnsi="Segoe UI" w:cs="Segoe UI"/>
          <w:sz w:val="21"/>
          <w:szCs w:val="21"/>
        </w:rPr>
        <w:t>Назначение лицензии серверу.</w:t>
      </w:r>
    </w:p>
    <w:p w:rsidR="007C6581" w:rsidRPr="007575F0" w:rsidRDefault="0026234B" w:rsidP="007C6581">
      <w:pPr>
        <w:pStyle w:val="Heading3"/>
        <w:tabs>
          <w:tab w:val="clear" w:pos="1077"/>
          <w:tab w:val="left" w:pos="1440"/>
        </w:tabs>
        <w:ind w:left="1440" w:hanging="360"/>
      </w:pPr>
      <w:r>
        <w:rPr>
          <w:rFonts w:ascii="Segoe UI" w:hAnsi="Segoe UI" w:cs="Segoe UI"/>
          <w:b/>
          <w:sz w:val="21"/>
          <w:szCs w:val="21"/>
        </w:rPr>
        <w:t>Первоначальное назначение лицензии.</w:t>
      </w:r>
      <w:r>
        <w:rPr>
          <w:rFonts w:ascii="Segoe UI" w:hAnsi="Segoe UI" w:cs="Segoe UI"/>
          <w:sz w:val="21"/>
          <w:szCs w:val="21"/>
        </w:rPr>
        <w:t xml:space="preserve"> 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rsidR="0026234B" w:rsidRPr="007575F0" w:rsidRDefault="0026234B" w:rsidP="007C6581">
      <w:pPr>
        <w:pStyle w:val="Heading3"/>
        <w:widowControl w:val="0"/>
        <w:tabs>
          <w:tab w:val="clear" w:pos="1077"/>
        </w:tabs>
        <w:ind w:left="1440" w:hanging="360"/>
      </w:pPr>
      <w:r>
        <w:rPr>
          <w:rFonts w:ascii="Segoe UI" w:eastAsia="SimSun" w:hAnsi="Segoe UI" w:cs="Segoe UI"/>
          <w:b/>
          <w:sz w:val="21"/>
          <w:szCs w:val="21"/>
        </w:rPr>
        <w:t>Передача лицензий.</w:t>
      </w:r>
      <w:r>
        <w:rPr>
          <w:rFonts w:ascii="Segoe UI" w:eastAsia="SimSun" w:hAnsi="Segoe UI" w:cs="Segoe UI"/>
          <w:sz w:val="21"/>
          <w:szCs w:val="21"/>
        </w:rPr>
        <w:t xml:space="preserve"> 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rsidR="007C6581" w:rsidRPr="007575F0" w:rsidRDefault="007C6581" w:rsidP="007C6581">
      <w:pPr>
        <w:pStyle w:val="Heading2"/>
        <w:widowControl w:val="0"/>
        <w:numPr>
          <w:ilvl w:val="0"/>
          <w:numId w:val="0"/>
        </w:numPr>
        <w:ind w:left="1080" w:hanging="720"/>
      </w:pPr>
      <w:r>
        <w:rPr>
          <w:rFonts w:ascii="Segoe UI" w:eastAsia="SimSun" w:hAnsi="Segoe UI" w:cs="Segoe UI"/>
          <w:sz w:val="21"/>
          <w:szCs w:val="21"/>
        </w:rPr>
        <w:t>2.2</w:t>
      </w:r>
      <w:r>
        <w:rPr>
          <w:rFonts w:ascii="Segoe UI" w:eastAsia="SimSun" w:hAnsi="Segoe UI" w:cs="Segoe UI"/>
          <w:sz w:val="21"/>
          <w:szCs w:val="21"/>
        </w:rPr>
        <w:tab/>
        <w:t>Запуск экземпляров серверного программного обеспечения</w:t>
      </w:r>
      <w:r w:rsidRPr="008B10DC">
        <w:rPr>
          <w:rFonts w:ascii="Segoe UI" w:eastAsia="SimSun" w:hAnsi="Segoe UI" w:cs="Segoe UI"/>
          <w:bCs w:val="0"/>
          <w:sz w:val="21"/>
          <w:szCs w:val="21"/>
        </w:rPr>
        <w:t>.</w:t>
      </w:r>
      <w:r>
        <w:rPr>
          <w:rFonts w:ascii="Segoe UI" w:eastAsia="SimSun" w:hAnsi="Segoe UI" w:cs="Segoe UI"/>
          <w:b w:val="0"/>
          <w:sz w:val="21"/>
          <w:szCs w:val="21"/>
        </w:rPr>
        <w:t xml:space="preserve"> Назначив лицензию на сервер, вы</w:t>
      </w:r>
      <w:r>
        <w:rPr>
          <w:rFonts w:ascii="Segoe UI" w:eastAsia="SimSun" w:hAnsi="Segoe UI" w:cs="Segoe UI"/>
          <w:b w:val="0"/>
          <w:bCs w:val="0"/>
          <w:sz w:val="21"/>
          <w:szCs w:val="21"/>
        </w:rPr>
        <w:t xml:space="preserve"> имеете право одновременно запускать любое количество экземпляров серверного программного обеспечения на лицензированном сервере не более чем в четырех операционных средах (физических или виртуальных) при условии, что:</w:t>
      </w:r>
    </w:p>
    <w:p w:rsidR="007C6581" w:rsidRPr="007575F0" w:rsidRDefault="007C6581" w:rsidP="008B10DC">
      <w:pPr>
        <w:pStyle w:val="Heading3"/>
        <w:numPr>
          <w:ilvl w:val="0"/>
          <w:numId w:val="0"/>
        </w:numPr>
        <w:tabs>
          <w:tab w:val="clear" w:pos="1077"/>
          <w:tab w:val="left" w:pos="1440"/>
        </w:tabs>
        <w:ind w:left="1440" w:hanging="360"/>
      </w:pPr>
      <w:r>
        <w:rPr>
          <w:rFonts w:ascii="Segoe UI" w:hAnsi="Segoe UI" w:cs="Segoe UI"/>
          <w:b/>
          <w:sz w:val="21"/>
          <w:szCs w:val="21"/>
        </w:rPr>
        <w:t>(a)</w:t>
      </w:r>
      <w:r w:rsidR="008B10DC" w:rsidRPr="000F494A">
        <w:rPr>
          <w:rFonts w:ascii="Segoe UI" w:hAnsi="Segoe UI" w:cs="Segoe UI"/>
          <w:sz w:val="21"/>
          <w:szCs w:val="21"/>
        </w:rPr>
        <w:tab/>
      </w:r>
      <w:r>
        <w:rPr>
          <w:rFonts w:ascii="Segoe UI" w:hAnsi="Segoe UI" w:cs="Segoe UI"/>
          <w:sz w:val="21"/>
          <w:szCs w:val="21"/>
        </w:rPr>
        <w:t>если программное обеспечение запускается в физической операционной среде, доступ к этой операционной среде могут одновременно получать до 20 физических ядер;</w:t>
      </w:r>
    </w:p>
    <w:p w:rsidR="007C6581" w:rsidRPr="007575F0" w:rsidRDefault="007C6581" w:rsidP="007C6581">
      <w:pPr>
        <w:pStyle w:val="Heading3"/>
        <w:numPr>
          <w:ilvl w:val="0"/>
          <w:numId w:val="0"/>
        </w:numPr>
        <w:tabs>
          <w:tab w:val="clear" w:pos="1077"/>
          <w:tab w:val="left" w:pos="1440"/>
        </w:tabs>
        <w:ind w:left="1440" w:hanging="360"/>
      </w:pPr>
      <w:r>
        <w:rPr>
          <w:rFonts w:ascii="Segoe UI" w:hAnsi="Segoe UI" w:cs="Segoe UI"/>
          <w:b/>
          <w:sz w:val="21"/>
          <w:szCs w:val="21"/>
        </w:rPr>
        <w:t>(b)</w:t>
      </w:r>
      <w:r>
        <w:rPr>
          <w:rFonts w:ascii="Segoe UI" w:hAnsi="Segoe UI" w:cs="Segoe UI"/>
          <w:sz w:val="21"/>
          <w:szCs w:val="21"/>
        </w:rPr>
        <w:tab/>
        <w:t>если программное обеспечение запускается в одной или нескольких виртуальных операционных средах, доступ к этой группе операционных сред могут одновременно получать до 20 потоков обработки процессорных команд.</w:t>
      </w:r>
    </w:p>
    <w:p w:rsidR="007C6581" w:rsidRPr="007575F0" w:rsidRDefault="007C6581" w:rsidP="007C6581">
      <w:pPr>
        <w:pStyle w:val="Heading3"/>
        <w:numPr>
          <w:ilvl w:val="0"/>
          <w:numId w:val="0"/>
        </w:numPr>
        <w:ind w:left="1080" w:hanging="720"/>
      </w:pPr>
      <w:r>
        <w:rPr>
          <w:rFonts w:ascii="Segoe UI" w:hAnsi="Segoe UI" w:cs="Segoe UI"/>
          <w:b/>
          <w:sz w:val="21"/>
          <w:szCs w:val="21"/>
        </w:rPr>
        <w:t xml:space="preserve">2.3 </w:t>
      </w:r>
      <w:r>
        <w:rPr>
          <w:rFonts w:ascii="Segoe UI" w:hAnsi="Segoe UI" w:cs="Segoe UI"/>
          <w:b/>
          <w:sz w:val="21"/>
          <w:szCs w:val="21"/>
        </w:rPr>
        <w:tab/>
        <w:t>Назначение дополнительных лицензий.</w:t>
      </w:r>
      <w:r w:rsidR="00016540">
        <w:rPr>
          <w:rFonts w:ascii="Segoe UI" w:hAnsi="Segoe UI" w:cs="Segoe UI"/>
          <w:sz w:val="21"/>
          <w:szCs w:val="21"/>
        </w:rPr>
        <w:t xml:space="preserve"> </w:t>
      </w:r>
      <w:r>
        <w:rPr>
          <w:rFonts w:ascii="Segoe UI" w:hAnsi="Segoe UI" w:cs="Segoe UI"/>
          <w:color w:val="000000"/>
          <w:sz w:val="21"/>
          <w:szCs w:val="21"/>
        </w:rPr>
        <w:t>Вы можете назначать серверу несколько лицензий. Для каждой назначенной дополнительной лицензии можно одновременно запускать любое количество экземпляров серверного программного обеспечения на лицензированном сервере не более чем в четырех виртуальных операционных средах. Доступ к этой группе операционных сред могут одновременно получать до 20 дополнительных потоков обработки процессорных команд.</w:t>
      </w:r>
    </w:p>
    <w:p w:rsidR="006717B0" w:rsidRPr="007575F0" w:rsidRDefault="007C6581" w:rsidP="00C5393B">
      <w:pPr>
        <w:pStyle w:val="Heading3"/>
        <w:numPr>
          <w:ilvl w:val="0"/>
          <w:numId w:val="0"/>
        </w:numPr>
        <w:tabs>
          <w:tab w:val="clear" w:pos="1077"/>
          <w:tab w:val="num" w:pos="1800"/>
        </w:tabs>
        <w:ind w:left="1080" w:hanging="720"/>
      </w:pPr>
      <w:r>
        <w:rPr>
          <w:rFonts w:ascii="Segoe UI" w:hAnsi="Segoe UI" w:cs="Segoe UI"/>
          <w:b/>
          <w:sz w:val="21"/>
          <w:szCs w:val="21"/>
        </w:rPr>
        <w:t>2.4</w:t>
      </w:r>
      <w:r>
        <w:rPr>
          <w:rFonts w:ascii="Segoe UI" w:hAnsi="Segoe UI" w:cs="Segoe UI"/>
          <w:b/>
          <w:sz w:val="21"/>
          <w:szCs w:val="21"/>
        </w:rPr>
        <w:tab/>
      </w:r>
      <w:r>
        <w:rPr>
          <w:rFonts w:ascii="Segoe UI" w:hAnsi="Segoe UI" w:cs="Segoe UI"/>
          <w:b/>
          <w:bCs/>
          <w:sz w:val="21"/>
          <w:szCs w:val="21"/>
        </w:rPr>
        <w:t>Лицензия SQL Server Platform Selection</w:t>
      </w:r>
      <w:r w:rsidRPr="008B10DC">
        <w:rPr>
          <w:rFonts w:ascii="Segoe UI" w:hAnsi="Segoe UI" w:cs="Segoe UI"/>
          <w:b/>
          <w:sz w:val="21"/>
          <w:szCs w:val="21"/>
        </w:rPr>
        <w:t>.</w:t>
      </w:r>
      <w:r>
        <w:rPr>
          <w:rFonts w:ascii="Segoe UI" w:hAnsi="Segoe UI" w:cs="Segoe UI"/>
          <w:bCs/>
          <w:sz w:val="21"/>
          <w:szCs w:val="21"/>
        </w:rPr>
        <w:t xml:space="preserve"> Лицензии SQL Server не зависят от платформы и допускают развертывание на платформах Windows или Linux.</w:t>
      </w:r>
    </w:p>
    <w:p w:rsidR="007C6581" w:rsidRPr="007575F0" w:rsidRDefault="006717B0" w:rsidP="007C6581">
      <w:pPr>
        <w:pStyle w:val="Heading3"/>
        <w:numPr>
          <w:ilvl w:val="0"/>
          <w:numId w:val="0"/>
        </w:numPr>
        <w:tabs>
          <w:tab w:val="clear" w:pos="1077"/>
        </w:tabs>
        <w:ind w:left="1080" w:hanging="720"/>
      </w:pPr>
      <w:r>
        <w:rPr>
          <w:rFonts w:ascii="Segoe UI" w:hAnsi="Segoe UI" w:cs="Segoe UI"/>
          <w:b/>
          <w:sz w:val="21"/>
          <w:szCs w:val="21"/>
        </w:rPr>
        <w:t>2.5</w:t>
      </w:r>
      <w:r>
        <w:rPr>
          <w:rFonts w:ascii="Segoe UI" w:hAnsi="Segoe UI" w:cs="Segoe UI"/>
          <w:b/>
          <w:sz w:val="21"/>
          <w:szCs w:val="21"/>
        </w:rPr>
        <w:tab/>
        <w:t xml:space="preserve">Альтернативные версии и выпуски. </w:t>
      </w:r>
      <w:r>
        <w:rPr>
          <w:rFonts w:ascii="Segoe UI" w:hAnsi="Segoe UI" w:cs="Segoe UI"/>
          <w:sz w:val="21"/>
          <w:szCs w:val="21"/>
        </w:rPr>
        <w:t xml:space="preserve">Вместо любого разрешенного экземпляра можно создавать, хранить и использовать экземпляр более ранней версии, выпуск с меньшими функциональными возможностями или более раннюю версию выпуска с меньшими функциональными возможностями. </w:t>
      </w:r>
    </w:p>
    <w:p w:rsidR="007C6581" w:rsidRPr="007575F0" w:rsidRDefault="007C6581" w:rsidP="007C6581">
      <w:pPr>
        <w:pStyle w:val="Heading3"/>
        <w:numPr>
          <w:ilvl w:val="0"/>
          <w:numId w:val="0"/>
        </w:numPr>
        <w:tabs>
          <w:tab w:val="clear" w:pos="1077"/>
        </w:tabs>
        <w:ind w:left="1080"/>
      </w:pPr>
      <w:r>
        <w:rPr>
          <w:rFonts w:ascii="Segoe UI" w:hAnsi="Segoe UI" w:cs="Segoe UI"/>
          <w:sz w:val="21"/>
          <w:szCs w:val="21"/>
        </w:rPr>
        <w:t>Условия этого соглашения распространяются на использование вами этих других версий или выпусков таким образом.</w:t>
      </w:r>
      <w:r w:rsidR="00016540">
        <w:rPr>
          <w:rFonts w:ascii="Segoe UI" w:hAnsi="Segoe UI" w:cs="Segoe UI"/>
          <w:sz w:val="21"/>
          <w:szCs w:val="21"/>
        </w:rPr>
        <w:t xml:space="preserve"> </w:t>
      </w:r>
      <w:r>
        <w:rPr>
          <w:rFonts w:ascii="Segoe UI" w:hAnsi="Segoe UI" w:cs="Segoe UI"/>
          <w:sz w:val="21"/>
          <w:szCs w:val="21"/>
        </w:rPr>
        <w:t xml:space="preserve">Если более ранняя версия или выпуск </w:t>
      </w:r>
      <w:r>
        <w:rPr>
          <w:rFonts w:ascii="Segoe UI" w:hAnsi="Segoe UI" w:cs="Segoe UI"/>
          <w:sz w:val="21"/>
          <w:szCs w:val="21"/>
        </w:rPr>
        <w:lastRenderedPageBreak/>
        <w:t xml:space="preserve">содержит компоненты, не входящие в условия данного соглашения, при использовании этих компонентов вы должны соблюдать условия их использования, содержащиеся в соглашении, которое сопровождает более раннюю версию или выпуск. Microsoft не обязана поставлять вам любые предыдущие или другие версии или выпуски программного обеспечения. </w:t>
      </w:r>
    </w:p>
    <w:p w:rsidR="007C6581" w:rsidRPr="007575F0" w:rsidRDefault="007C6581" w:rsidP="007C6581">
      <w:pPr>
        <w:pStyle w:val="Heading2"/>
        <w:widowControl w:val="0"/>
        <w:numPr>
          <w:ilvl w:val="0"/>
          <w:numId w:val="0"/>
        </w:numPr>
        <w:ind w:left="1080" w:hanging="720"/>
      </w:pPr>
      <w:r>
        <w:rPr>
          <w:rFonts w:ascii="Segoe UI" w:eastAsia="SimSun" w:hAnsi="Segoe UI" w:cs="Segoe UI"/>
          <w:sz w:val="21"/>
          <w:szCs w:val="21"/>
        </w:rPr>
        <w:t>2.6</w:t>
      </w:r>
      <w:r>
        <w:rPr>
          <w:rFonts w:ascii="Segoe UI" w:eastAsia="SimSun" w:hAnsi="Segoe UI" w:cs="Segoe UI"/>
          <w:sz w:val="21"/>
          <w:szCs w:val="21"/>
        </w:rPr>
        <w:tab/>
        <w:t xml:space="preserve">Запуск экземпляров дополнительного программного обеспечения. </w:t>
      </w:r>
      <w:r>
        <w:rPr>
          <w:rFonts w:ascii="Segoe UI" w:eastAsia="SimSun" w:hAnsi="Segoe UI" w:cs="Segoe UI"/>
          <w:b w:val="0"/>
          <w:bCs w:val="0"/>
          <w:sz w:val="21"/>
          <w:szCs w:val="21"/>
        </w:rPr>
        <w:t>Вы можете запускать или другим образом использовать любое количество экземпляров дополнительного программного обеспечения, перечисленного ниже, в физических или виртуальных операционных средах на любом количестве устройств,</w:t>
      </w:r>
      <w:r>
        <w:rPr>
          <w:rFonts w:eastAsia="SimSun"/>
          <w:b w:val="0"/>
          <w:bCs w:val="0"/>
          <w:sz w:val="20"/>
          <w:szCs w:val="20"/>
        </w:rPr>
        <w:t xml:space="preserve"> если данное дополнительное программное обеспечение используется только вместе с интегрированным комплексным приложением или набором приложений («Единое решение»), поставляемым Лицензиаром или от его имени</w:t>
      </w:r>
      <w:r>
        <w:rPr>
          <w:rFonts w:ascii="Segoe UI" w:eastAsia="SimSun" w:hAnsi="Segoe UI" w:cs="Segoe UI"/>
          <w:b w:val="0"/>
          <w:bCs w:val="0"/>
          <w:sz w:val="21"/>
          <w:szCs w:val="21"/>
        </w:rPr>
        <w:t>.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0269DB" w:rsidRPr="007575F0" w:rsidRDefault="000269DB" w:rsidP="000269DB">
      <w:pPr>
        <w:pStyle w:val="Bullet3"/>
        <w:widowControl w:val="0"/>
        <w:tabs>
          <w:tab w:val="clear" w:pos="1080"/>
          <w:tab w:val="num" w:pos="1440"/>
        </w:tabs>
        <w:ind w:left="1440" w:hanging="360"/>
      </w:pPr>
      <w:r>
        <w:rPr>
          <w:rFonts w:ascii="Segoe UI" w:eastAsia="SimSun" w:hAnsi="Segoe UI" w:cs="Segoe UI"/>
          <w:sz w:val="21"/>
          <w:szCs w:val="21"/>
        </w:rPr>
        <w:t>Компоненты документации</w:t>
      </w:r>
    </w:p>
    <w:p w:rsidR="000269DB" w:rsidRPr="007575F0" w:rsidRDefault="000269DB" w:rsidP="000269DB">
      <w:pPr>
        <w:pStyle w:val="Bullet3"/>
        <w:widowControl w:val="0"/>
        <w:tabs>
          <w:tab w:val="clear" w:pos="1080"/>
          <w:tab w:val="num" w:pos="1440"/>
        </w:tabs>
        <w:ind w:left="1440" w:hanging="360"/>
      </w:pPr>
      <w:r>
        <w:rPr>
          <w:rFonts w:ascii="Segoe UI" w:eastAsia="SimSun" w:hAnsi="Segoe UI" w:cs="Segoe UI"/>
          <w:sz w:val="21"/>
          <w:szCs w:val="21"/>
        </w:rPr>
        <w:t>Клиент Data Quality</w:t>
      </w:r>
    </w:p>
    <w:p w:rsidR="000269DB" w:rsidRPr="007575F0" w:rsidRDefault="000269DB" w:rsidP="000269DB">
      <w:pPr>
        <w:pStyle w:val="Bullet3"/>
        <w:widowControl w:val="0"/>
        <w:tabs>
          <w:tab w:val="clear" w:pos="1080"/>
          <w:tab w:val="num" w:pos="1440"/>
        </w:tabs>
        <w:ind w:left="1440" w:hanging="360"/>
      </w:pPr>
      <w:r>
        <w:rPr>
          <w:rFonts w:ascii="Segoe UI" w:eastAsia="SimSun" w:hAnsi="Segoe UI" w:cs="Segoe UI"/>
          <w:sz w:val="21"/>
          <w:szCs w:val="21"/>
        </w:rPr>
        <w:t>Пакет SDK средств связи клиента</w:t>
      </w:r>
    </w:p>
    <w:p w:rsidR="000269DB" w:rsidRPr="007575F0" w:rsidRDefault="000269DB" w:rsidP="000269DB">
      <w:pPr>
        <w:pStyle w:val="Bullet3"/>
        <w:widowControl w:val="0"/>
        <w:tabs>
          <w:tab w:val="clear" w:pos="1080"/>
          <w:tab w:val="num" w:pos="1440"/>
        </w:tabs>
        <w:ind w:left="1440" w:hanging="360"/>
      </w:pPr>
      <w:r>
        <w:rPr>
          <w:rFonts w:ascii="Segoe UI" w:eastAsia="SimSun" w:hAnsi="Segoe UI" w:cs="Segoe UI"/>
          <w:sz w:val="21"/>
          <w:szCs w:val="21"/>
        </w:rPr>
        <w:t>Компоненты контроля качества подключения клиента</w:t>
      </w:r>
    </w:p>
    <w:p w:rsidR="000269DB" w:rsidRPr="007575F0" w:rsidRDefault="000269DB" w:rsidP="000269DB">
      <w:pPr>
        <w:pStyle w:val="Bullet3"/>
        <w:widowControl w:val="0"/>
        <w:tabs>
          <w:tab w:val="clear" w:pos="1080"/>
          <w:tab w:val="num" w:pos="1440"/>
        </w:tabs>
        <w:ind w:left="1440" w:hanging="360"/>
      </w:pPr>
      <w:r>
        <w:rPr>
          <w:rFonts w:ascii="Segoe UI" w:eastAsia="SimSun" w:hAnsi="Segoe UI" w:cs="Segoe UI"/>
          <w:sz w:val="21"/>
          <w:szCs w:val="21"/>
        </w:rPr>
        <w:t>Пакет SDK клиентских средств</w:t>
      </w:r>
    </w:p>
    <w:p w:rsidR="000269DB" w:rsidRPr="007575F0" w:rsidRDefault="000269DB" w:rsidP="000269DB">
      <w:pPr>
        <w:pStyle w:val="Bullet3"/>
        <w:widowControl w:val="0"/>
        <w:tabs>
          <w:tab w:val="clear" w:pos="1080"/>
          <w:tab w:val="num" w:pos="1440"/>
        </w:tabs>
        <w:ind w:left="1440" w:hanging="360"/>
      </w:pPr>
      <w:r>
        <w:rPr>
          <w:rFonts w:ascii="Segoe UI" w:eastAsia="SimSun" w:hAnsi="Segoe UI" w:cs="Segoe UI"/>
          <w:sz w:val="21"/>
          <w:szCs w:val="21"/>
        </w:rPr>
        <w:t>Компоненты обратной совместимости клиентских средств</w:t>
      </w:r>
    </w:p>
    <w:p w:rsidR="000269DB" w:rsidRPr="007575F0" w:rsidRDefault="000269DB" w:rsidP="000269DB">
      <w:pPr>
        <w:pStyle w:val="Bullet3"/>
        <w:widowControl w:val="0"/>
        <w:tabs>
          <w:tab w:val="clear" w:pos="1080"/>
          <w:tab w:val="num" w:pos="1440"/>
        </w:tabs>
        <w:ind w:left="1440" w:hanging="360"/>
      </w:pPr>
      <w:r>
        <w:rPr>
          <w:rFonts w:ascii="Segoe UI" w:eastAsia="SimSun" w:hAnsi="Segoe UI" w:cs="Segoe UI"/>
          <w:sz w:val="21"/>
          <w:szCs w:val="21"/>
        </w:rPr>
        <w:t>Компоненты подключения клиентских средств</w:t>
      </w:r>
    </w:p>
    <w:p w:rsidR="000269DB" w:rsidRPr="007575F0" w:rsidRDefault="000269DB" w:rsidP="000269DB">
      <w:pPr>
        <w:pStyle w:val="Bullet3"/>
        <w:widowControl w:val="0"/>
        <w:tabs>
          <w:tab w:val="clear" w:pos="1080"/>
          <w:tab w:val="num" w:pos="1440"/>
        </w:tabs>
        <w:ind w:left="1440" w:hanging="360"/>
      </w:pPr>
      <w:r>
        <w:rPr>
          <w:rFonts w:ascii="Segoe UI" w:eastAsia="SimSun" w:hAnsi="Segoe UI" w:cs="Segoe UI"/>
          <w:sz w:val="21"/>
          <w:szCs w:val="21"/>
        </w:rPr>
        <w:t>Клиент Distributed Replay Client</w:t>
      </w:r>
    </w:p>
    <w:p w:rsidR="00E61566" w:rsidRPr="007575F0" w:rsidRDefault="00E61566" w:rsidP="000269DB">
      <w:pPr>
        <w:pStyle w:val="Bullet3"/>
        <w:widowControl w:val="0"/>
        <w:tabs>
          <w:tab w:val="clear" w:pos="1080"/>
          <w:tab w:val="num" w:pos="1440"/>
        </w:tabs>
        <w:ind w:left="1440" w:hanging="360"/>
      </w:pPr>
      <w:r>
        <w:rPr>
          <w:rFonts w:ascii="Segoe UI" w:eastAsia="SimSun" w:hAnsi="Segoe UI" w:cs="Segoe UI"/>
          <w:sz w:val="21"/>
          <w:szCs w:val="21"/>
        </w:rPr>
        <w:t>Контроллер Distributed Replay Controller</w:t>
      </w:r>
    </w:p>
    <w:p w:rsidR="007C6581" w:rsidRPr="007575F0" w:rsidRDefault="007C6581" w:rsidP="007C6581">
      <w:pPr>
        <w:pStyle w:val="Heading2"/>
        <w:widowControl w:val="0"/>
        <w:numPr>
          <w:ilvl w:val="0"/>
          <w:numId w:val="0"/>
        </w:numPr>
        <w:ind w:left="1080" w:hanging="720"/>
      </w:pPr>
      <w:r>
        <w:rPr>
          <w:rFonts w:ascii="Segoe UI" w:eastAsia="SimSun" w:hAnsi="Segoe UI" w:cs="Segoe UI"/>
          <w:sz w:val="21"/>
          <w:szCs w:val="21"/>
        </w:rPr>
        <w:t>2.7</w:t>
      </w:r>
      <w:r>
        <w:rPr>
          <w:rFonts w:ascii="Segoe UI" w:eastAsia="SimSun" w:hAnsi="Segoe UI" w:cs="Segoe UI"/>
          <w:sz w:val="21"/>
          <w:szCs w:val="21"/>
        </w:rPr>
        <w:tab/>
        <w:t xml:space="preserve">Создание экземпляров и хранение на серверах или носителях. </w:t>
      </w:r>
      <w:r>
        <w:rPr>
          <w:rFonts w:ascii="Segoe UI" w:eastAsia="SimSun" w:hAnsi="Segoe UI" w:cs="Segoe UI"/>
          <w:b w:val="0"/>
          <w:bCs w:val="0"/>
          <w:sz w:val="21"/>
          <w:szCs w:val="21"/>
        </w:rPr>
        <w:t>Каждая приобретенная лицензия на программное обеспечение дает вам следующие перечисленные ниже дополнительные права.</w:t>
      </w:r>
    </w:p>
    <w:p w:rsidR="007C6581" w:rsidRPr="007575F0" w:rsidRDefault="007C6581" w:rsidP="007C6581">
      <w:pPr>
        <w:pStyle w:val="Bullet3"/>
        <w:widowControl w:val="0"/>
        <w:numPr>
          <w:ilvl w:val="0"/>
          <w:numId w:val="0"/>
        </w:numPr>
        <w:ind w:left="1440" w:hanging="360"/>
      </w:pPr>
      <w:r>
        <w:rPr>
          <w:rFonts w:ascii="Segoe UI" w:eastAsia="SimSun" w:hAnsi="Segoe UI" w:cs="Segoe UI"/>
          <w:b/>
          <w:sz w:val="21"/>
          <w:szCs w:val="21"/>
        </w:rPr>
        <w:t>(а)</w:t>
      </w:r>
      <w:r>
        <w:rPr>
          <w:rFonts w:ascii="Segoe UI" w:eastAsia="SimSun" w:hAnsi="Segoe UI" w:cs="Segoe UI"/>
          <w:sz w:val="21"/>
          <w:szCs w:val="21"/>
        </w:rPr>
        <w:tab/>
        <w:t>Вы можете создавать любое количество экземпляров серверного программного обеспечения и дополнительного программного обеспечения.</w:t>
      </w:r>
    </w:p>
    <w:p w:rsidR="007C6581" w:rsidRPr="007575F0" w:rsidRDefault="007C6581" w:rsidP="007C6581">
      <w:pPr>
        <w:pStyle w:val="Bullet3"/>
        <w:widowControl w:val="0"/>
        <w:numPr>
          <w:ilvl w:val="0"/>
          <w:numId w:val="0"/>
        </w:numPr>
        <w:ind w:left="1440" w:hanging="360"/>
      </w:pPr>
      <w:r>
        <w:rPr>
          <w:rFonts w:ascii="Segoe UI" w:eastAsia="SimSun" w:hAnsi="Segoe UI" w:cs="Segoe UI"/>
          <w:b/>
          <w:sz w:val="21"/>
          <w:szCs w:val="21"/>
        </w:rPr>
        <w:t>(b)</w:t>
      </w:r>
      <w:r>
        <w:rPr>
          <w:rFonts w:ascii="Segoe UI" w:eastAsia="SimSun" w:hAnsi="Segoe UI" w:cs="Segoe UI"/>
          <w:sz w:val="21"/>
          <w:szCs w:val="21"/>
        </w:rPr>
        <w:tab/>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7C6581" w:rsidRPr="007575F0" w:rsidRDefault="007C6581" w:rsidP="007C6581">
      <w:pPr>
        <w:pStyle w:val="Bullet3"/>
        <w:widowControl w:val="0"/>
        <w:numPr>
          <w:ilvl w:val="0"/>
          <w:numId w:val="0"/>
        </w:numPr>
        <w:ind w:left="1440" w:hanging="360"/>
      </w:pPr>
      <w:r>
        <w:rPr>
          <w:rFonts w:ascii="Segoe UI" w:eastAsia="SimSun" w:hAnsi="Segoe UI" w:cs="Segoe UI"/>
          <w:b/>
          <w:sz w:val="21"/>
          <w:szCs w:val="21"/>
        </w:rPr>
        <w:t>(c)</w:t>
      </w:r>
      <w:r>
        <w:rPr>
          <w:rFonts w:ascii="Segoe UI" w:eastAsia="SimSun" w:hAnsi="Segoe UI" w:cs="Segoe UI"/>
          <w:sz w:val="21"/>
          <w:szCs w:val="21"/>
        </w:rPr>
        <w:tab/>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7C6581" w:rsidRPr="007575F0" w:rsidRDefault="007C6581" w:rsidP="007C6581">
      <w:pPr>
        <w:pStyle w:val="Heading2"/>
        <w:widowControl w:val="0"/>
        <w:numPr>
          <w:ilvl w:val="0"/>
          <w:numId w:val="0"/>
        </w:numPr>
        <w:ind w:left="1080" w:hanging="720"/>
      </w:pPr>
      <w:r>
        <w:rPr>
          <w:rFonts w:ascii="Segoe UI" w:eastAsia="SimSun" w:hAnsi="Segoe UI" w:cs="Segoe UI"/>
          <w:sz w:val="21"/>
          <w:szCs w:val="21"/>
        </w:rPr>
        <w:t>2.8</w:t>
      </w:r>
      <w:r>
        <w:rPr>
          <w:rFonts w:ascii="Segoe UI" w:eastAsia="SimSun" w:hAnsi="Segoe UI" w:cs="Segoe UI"/>
          <w:sz w:val="21"/>
          <w:szCs w:val="21"/>
        </w:rPr>
        <w:tab/>
        <w:t xml:space="preserve">Включенные программы Microsoft. </w:t>
      </w:r>
      <w:r>
        <w:rPr>
          <w:rFonts w:ascii="Segoe UI" w:eastAsia="SimSun" w:hAnsi="Segoe UI" w:cs="Segoe UI"/>
          <w:b w:val="0"/>
          <w:bCs w:val="0"/>
          <w:sz w:val="21"/>
          <w:szCs w:val="21"/>
        </w:rPr>
        <w:t>Программное обеспечение включает в себя другие программы Microsoft, перечисленные по адресу</w:t>
      </w:r>
      <w:r>
        <w:rPr>
          <w:rFonts w:ascii="Segoe UI" w:hAnsi="Segoe UI" w:cs="Segoe UI"/>
          <w:b w:val="0"/>
          <w:sz w:val="21"/>
          <w:szCs w:val="21"/>
        </w:rPr>
        <w:t xml:space="preserve"> </w:t>
      </w:r>
      <w:hyperlink r:id="rId9" w:history="1">
        <w:r>
          <w:rPr>
            <w:rStyle w:val="Hyperlink"/>
            <w:rFonts w:ascii="Segoe UI" w:hAnsi="Segoe UI" w:cs="Segoe UI"/>
            <w:b w:val="0"/>
            <w:sz w:val="21"/>
            <w:szCs w:val="21"/>
          </w:rPr>
          <w:t>http://go.microsoft.com/fwlink/?LinkID=298186</w:t>
        </w:r>
      </w:hyperlink>
      <w:r>
        <w:rPr>
          <w:rFonts w:ascii="Segoe UI" w:hAnsi="Segoe UI" w:cs="Segoe UI"/>
          <w:b w:val="0"/>
          <w:sz w:val="21"/>
          <w:szCs w:val="21"/>
        </w:rPr>
        <w:t xml:space="preserve">. </w:t>
      </w:r>
      <w:r>
        <w:rPr>
          <w:rFonts w:ascii="Segoe UI" w:eastAsia="SimSun" w:hAnsi="Segoe UI" w:cs="Segoe UI"/>
          <w:b w:val="0"/>
          <w:bCs w:val="0"/>
          <w:sz w:val="21"/>
          <w:szCs w:val="21"/>
        </w:rPr>
        <w:t>Корпорация Microsoft предоставляет доступ к этим программам исключительно в целях удобства, а лицензирование и поддержка данных программ осуществляется на основании отдельных условий и политик. Использовать эти программы можно только в сочетании с программным обеспечением, лицензия на которое предоставляется настоящим документом. Если вы не согласны с условиями лицензии для этих программ, вы не имеете права их использовать.</w:t>
      </w:r>
    </w:p>
    <w:p w:rsidR="007C6581" w:rsidRPr="007575F0" w:rsidRDefault="007C6581" w:rsidP="007C6581">
      <w:pPr>
        <w:pStyle w:val="Heading1"/>
        <w:widowControl w:val="0"/>
        <w:numPr>
          <w:ilvl w:val="0"/>
          <w:numId w:val="0"/>
        </w:numPr>
        <w:ind w:left="360" w:hanging="360"/>
      </w:pPr>
      <w:r>
        <w:rPr>
          <w:rFonts w:ascii="Segoe UI" w:eastAsia="SimSun" w:hAnsi="Segoe UI" w:cs="Segoe UI"/>
          <w:sz w:val="21"/>
          <w:szCs w:val="21"/>
        </w:rPr>
        <w:t>3.</w:t>
      </w:r>
      <w:r>
        <w:rPr>
          <w:rFonts w:ascii="Segoe UI" w:eastAsia="SimSun" w:hAnsi="Segoe UI" w:cs="Segoe UI"/>
          <w:sz w:val="21"/>
          <w:szCs w:val="21"/>
        </w:rPr>
        <w:tab/>
        <w:t>ДОПОЛНИТЕЛЬНЫЕ УСЛОВИЯ ЛИЦЕНЗИРОВАНИЯ И ПРАВА НА ИСПОЛЬЗОВАНИЕ.</w:t>
      </w:r>
    </w:p>
    <w:p w:rsidR="002E1CCA" w:rsidRPr="008B10DC" w:rsidRDefault="002E1CCA" w:rsidP="002E1CCA">
      <w:pPr>
        <w:pStyle w:val="Heading1"/>
        <w:widowControl w:val="0"/>
        <w:numPr>
          <w:ilvl w:val="1"/>
          <w:numId w:val="19"/>
        </w:numPr>
        <w:tabs>
          <w:tab w:val="left" w:pos="1080"/>
        </w:tabs>
        <w:ind w:left="1080"/>
        <w:rPr>
          <w:sz w:val="20"/>
          <w:szCs w:val="20"/>
        </w:rPr>
      </w:pPr>
      <w:r w:rsidRPr="008B10DC">
        <w:rPr>
          <w:sz w:val="20"/>
          <w:szCs w:val="20"/>
        </w:rPr>
        <w:t xml:space="preserve">Программное обеспечение для использования в качестве </w:t>
      </w:r>
      <w:r w:rsidRPr="008B10DC">
        <w:rPr>
          <w:rFonts w:eastAsia="SimSun"/>
          <w:sz w:val="20"/>
          <w:szCs w:val="20"/>
        </w:rPr>
        <w:t>среды выполнения</w:t>
      </w:r>
      <w:r w:rsidRPr="008B10DC">
        <w:rPr>
          <w:sz w:val="20"/>
          <w:szCs w:val="20"/>
        </w:rPr>
        <w:t>.</w:t>
      </w:r>
      <w:r w:rsidRPr="008B10DC">
        <w:rPr>
          <w:b w:val="0"/>
          <w:sz w:val="20"/>
          <w:szCs w:val="20"/>
        </w:rPr>
        <w:t xml:space="preserve"> Данное программное обеспечение предназначено «для использования только в среде выполнения»; таким образом, оно может использоваться только для запуска </w:t>
      </w:r>
      <w:r w:rsidRPr="008B10DC">
        <w:rPr>
          <w:rFonts w:eastAsia="SimSun"/>
          <w:b w:val="0"/>
          <w:sz w:val="20"/>
          <w:szCs w:val="20"/>
        </w:rPr>
        <w:t xml:space="preserve">готового интегрированного приложения или набора приложений, поставляемого вам Лицензиаром или от его имени («Единое решение») </w:t>
      </w:r>
      <w:r w:rsidRPr="008B10DC">
        <w:rPr>
          <w:b w:val="0"/>
          <w:sz w:val="20"/>
          <w:szCs w:val="20"/>
        </w:rPr>
        <w:t>исключительно в составе Единого решения. Запрещается использовать данное программное обеспечение: (</w:t>
      </w:r>
      <w:r w:rsidR="008B10DC" w:rsidRPr="008B10DC">
        <w:rPr>
          <w:b w:val="0"/>
          <w:sz w:val="20"/>
          <w:szCs w:val="20"/>
        </w:rPr>
        <w:t>i</w:t>
      </w:r>
      <w:r w:rsidRPr="008B10DC">
        <w:rPr>
          <w:b w:val="0"/>
          <w:sz w:val="20"/>
          <w:szCs w:val="20"/>
        </w:rPr>
        <w:t>) для разработки каких-либо новых приложений, (</w:t>
      </w:r>
      <w:r w:rsidR="008B10DC" w:rsidRPr="008B10DC">
        <w:rPr>
          <w:b w:val="0"/>
          <w:sz w:val="20"/>
          <w:szCs w:val="20"/>
        </w:rPr>
        <w:t>ii</w:t>
      </w:r>
      <w:r w:rsidRPr="008B10DC">
        <w:rPr>
          <w:b w:val="0"/>
          <w:sz w:val="20"/>
          <w:szCs w:val="20"/>
        </w:rPr>
        <w:t>) вместе с любыми приложениями, базами данных или таблицами, отличными от тех, которые содержатся в Едином решении, и/или (</w:t>
      </w:r>
      <w:r w:rsidR="008B10DC" w:rsidRPr="008B10DC">
        <w:rPr>
          <w:b w:val="0"/>
          <w:sz w:val="20"/>
          <w:szCs w:val="20"/>
        </w:rPr>
        <w:t>iii</w:t>
      </w:r>
      <w:r w:rsidRPr="008B10DC">
        <w:rPr>
          <w:b w:val="0"/>
          <w:sz w:val="20"/>
          <w:szCs w:val="20"/>
        </w:rPr>
        <w:t>) в качестве обособленных приложений. Однако вышеупомянутое положение не запрещает вам использовать средства для выполнения запросов или создания отчетов на основе существующих таблиц. Клиентская лицензия позволяет вам осуществлять доступ только к Пользовательской версии серверного программного обеспечения с ограниченной средой выполнения, которое лицензируется и поставляется вам в составе Единого решения, в соответствии с другими условиями настоящего соглашения.</w:t>
      </w:r>
    </w:p>
    <w:p w:rsidR="002E1CCA" w:rsidRPr="007575F0" w:rsidRDefault="002E1CCA" w:rsidP="007C6581">
      <w:pPr>
        <w:pStyle w:val="Heading2"/>
        <w:widowControl w:val="0"/>
        <w:numPr>
          <w:ilvl w:val="0"/>
          <w:numId w:val="0"/>
        </w:numPr>
        <w:ind w:left="1080" w:hanging="720"/>
      </w:pPr>
    </w:p>
    <w:p w:rsidR="007C6581" w:rsidRPr="007575F0" w:rsidRDefault="007C6581" w:rsidP="008B10DC">
      <w:pPr>
        <w:pStyle w:val="Heading1"/>
        <w:widowControl w:val="0"/>
        <w:numPr>
          <w:ilvl w:val="0"/>
          <w:numId w:val="23"/>
        </w:numPr>
        <w:tabs>
          <w:tab w:val="left" w:pos="1080"/>
        </w:tabs>
        <w:ind w:left="1080" w:hanging="720"/>
      </w:pPr>
      <w:r>
        <w:rPr>
          <w:rFonts w:ascii="Segoe UI" w:eastAsia="SimSun" w:hAnsi="Segoe UI" w:cs="Segoe UI"/>
          <w:sz w:val="21"/>
          <w:szCs w:val="21"/>
        </w:rPr>
        <w:t xml:space="preserve">Клиентские лицензии (CAL). </w:t>
      </w:r>
      <w:r>
        <w:rPr>
          <w:rFonts w:ascii="Segoe UI" w:eastAsia="SimSun" w:hAnsi="Segoe UI" w:cs="Segoe UI"/>
          <w:b w:val="0"/>
          <w:bCs w:val="0"/>
          <w:sz w:val="21"/>
          <w:szCs w:val="21"/>
        </w:rPr>
        <w:t>Вы должны приобрести и назначить соответствующую клиентскую лицензию на SQL Server 2016 каждому устройству или пользователю, которые прямо или опосредованно обращаются к вашим экземплярам серверного программного обеспечения.</w:t>
      </w:r>
      <w:r>
        <w:rPr>
          <w:rFonts w:ascii="Segoe UI" w:eastAsia="SimSun" w:hAnsi="Segoe UI" w:cs="Segoe UI"/>
          <w:color w:val="FF0000"/>
          <w:sz w:val="21"/>
          <w:szCs w:val="21"/>
        </w:rPr>
        <w:t xml:space="preserve"> </w:t>
      </w:r>
      <w:r>
        <w:rPr>
          <w:rFonts w:ascii="Segoe UI" w:eastAsia="SimSun" w:hAnsi="Segoe UI" w:cs="Segoe UI"/>
          <w:b w:val="0"/>
          <w:bCs w:val="0"/>
          <w:sz w:val="21"/>
          <w:szCs w:val="21"/>
        </w:rPr>
        <w:t xml:space="preserve">Каждый аппаратный раздел или стоечный модуль считается отдельным устройством. </w:t>
      </w:r>
      <w:r>
        <w:rPr>
          <w:rFonts w:ascii="Segoe UI" w:eastAsia="SimSun" w:hAnsi="Segoe UI" w:cs="Segoe UI"/>
          <w:b w:val="0"/>
          <w:sz w:val="21"/>
          <w:szCs w:val="21"/>
        </w:rPr>
        <w:t>Ваши клиентские лицензии дают право доступа к экземплярам более ранних, но не более поздних версий серверного программного обеспечения.</w:t>
      </w:r>
      <w:r w:rsidR="00016540">
        <w:rPr>
          <w:rFonts w:ascii="Segoe UI" w:eastAsia="SimSun" w:hAnsi="Segoe UI" w:cs="Segoe UI"/>
          <w:b w:val="0"/>
          <w:sz w:val="21"/>
          <w:szCs w:val="21"/>
        </w:rPr>
        <w:t xml:space="preserve"> </w:t>
      </w:r>
      <w:r>
        <w:rPr>
          <w:rFonts w:ascii="Segoe UI" w:eastAsia="SimSun" w:hAnsi="Segoe UI" w:cs="Segoe UI"/>
          <w:b w:val="0"/>
          <w:sz w:val="21"/>
          <w:szCs w:val="21"/>
        </w:rPr>
        <w:t>Лицензия CAL не требуется:</w:t>
      </w:r>
    </w:p>
    <w:p w:rsidR="007C6581" w:rsidRPr="007575F0" w:rsidRDefault="007C6581" w:rsidP="007C6581">
      <w:pPr>
        <w:pStyle w:val="Bullet4"/>
        <w:widowControl w:val="0"/>
        <w:numPr>
          <w:ilvl w:val="0"/>
          <w:numId w:val="9"/>
        </w:numPr>
        <w:ind w:left="1440"/>
      </w:pPr>
      <w:r>
        <w:rPr>
          <w:rFonts w:ascii="Segoe UI" w:eastAsia="SimSun" w:hAnsi="Segoe UI" w:cs="Segoe UI"/>
          <w:sz w:val="21"/>
          <w:szCs w:val="21"/>
        </w:rPr>
        <w:t>любые из ваших серверов для запуска экземпляров серверного программного обеспечения;</w:t>
      </w:r>
    </w:p>
    <w:p w:rsidR="007C6581" w:rsidRPr="007575F0" w:rsidRDefault="007C6581" w:rsidP="007C6581">
      <w:pPr>
        <w:pStyle w:val="Bullet4"/>
        <w:widowControl w:val="0"/>
        <w:numPr>
          <w:ilvl w:val="0"/>
          <w:numId w:val="9"/>
        </w:numPr>
        <w:ind w:left="1440"/>
      </w:pPr>
      <w:r>
        <w:rPr>
          <w:rFonts w:ascii="Segoe UI" w:eastAsia="SimSun" w:hAnsi="Segoe UI" w:cs="Segoe UI"/>
          <w:sz w:val="21"/>
          <w:szCs w:val="21"/>
        </w:rPr>
        <w:t>на устройства или пользователей (не более двух), которые обращаются к экземплярам серверного программного обеспечения только для их администрирования.</w:t>
      </w:r>
    </w:p>
    <w:p w:rsidR="007C6581" w:rsidRPr="007575F0" w:rsidRDefault="007C6581" w:rsidP="007C6581">
      <w:pPr>
        <w:pStyle w:val="Heading3Bold"/>
        <w:widowControl w:val="0"/>
        <w:numPr>
          <w:ilvl w:val="0"/>
          <w:numId w:val="0"/>
        </w:numPr>
        <w:tabs>
          <w:tab w:val="clear" w:pos="1077"/>
        </w:tabs>
        <w:ind w:left="1080" w:hanging="720"/>
      </w:pPr>
      <w:r>
        <w:rPr>
          <w:rFonts w:ascii="Segoe UI" w:eastAsia="SimSun" w:hAnsi="Segoe UI" w:cs="Segoe UI"/>
          <w:sz w:val="21"/>
          <w:szCs w:val="21"/>
        </w:rPr>
        <w:t>3.3</w:t>
      </w:r>
      <w:r>
        <w:rPr>
          <w:rFonts w:ascii="Segoe UI" w:eastAsia="SimSun" w:hAnsi="Segoe UI" w:cs="Segoe UI"/>
          <w:sz w:val="21"/>
          <w:szCs w:val="21"/>
        </w:rPr>
        <w:tab/>
        <w:t xml:space="preserve">Типы клиентских лицензий. </w:t>
      </w:r>
      <w:r>
        <w:rPr>
          <w:rFonts w:ascii="Segoe UI" w:eastAsia="SimSun" w:hAnsi="Segoe UI" w:cs="Segoe UI"/>
          <w:b w:val="0"/>
          <w:bCs w:val="0"/>
          <w:sz w:val="21"/>
          <w:szCs w:val="21"/>
        </w:rPr>
        <w:t>Существует два типа клиентских лицензий: на устройства и на пользователей.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rsidR="007C6581" w:rsidRPr="007575F0" w:rsidRDefault="007C6581" w:rsidP="007C6581">
      <w:pPr>
        <w:pStyle w:val="Heading3Bold"/>
        <w:widowControl w:val="0"/>
        <w:numPr>
          <w:ilvl w:val="0"/>
          <w:numId w:val="0"/>
        </w:numPr>
        <w:tabs>
          <w:tab w:val="clear" w:pos="1077"/>
        </w:tabs>
        <w:ind w:left="1080" w:hanging="720"/>
      </w:pPr>
      <w:r>
        <w:rPr>
          <w:rFonts w:ascii="Segoe UI" w:eastAsia="SimSun" w:hAnsi="Segoe UI" w:cs="Segoe UI"/>
          <w:sz w:val="21"/>
          <w:szCs w:val="21"/>
        </w:rPr>
        <w:lastRenderedPageBreak/>
        <w:t>3.4</w:t>
      </w:r>
      <w:r>
        <w:rPr>
          <w:rFonts w:ascii="Segoe UI" w:eastAsia="SimSun" w:hAnsi="Segoe UI" w:cs="Segoe UI"/>
          <w:sz w:val="21"/>
          <w:szCs w:val="21"/>
        </w:rPr>
        <w:tab/>
        <w:t xml:space="preserve">Передача клиентских лицензий. </w:t>
      </w:r>
    </w:p>
    <w:p w:rsidR="007C6581" w:rsidRPr="007575F0" w:rsidRDefault="007C6581" w:rsidP="007C6581">
      <w:pPr>
        <w:pStyle w:val="Heading3Bold"/>
        <w:widowControl w:val="0"/>
        <w:numPr>
          <w:ilvl w:val="0"/>
          <w:numId w:val="0"/>
        </w:numPr>
        <w:tabs>
          <w:tab w:val="clear" w:pos="1077"/>
        </w:tabs>
        <w:ind w:left="1440" w:hanging="360"/>
      </w:pPr>
      <w:r>
        <w:rPr>
          <w:rFonts w:ascii="Segoe UI" w:eastAsia="SimSun" w:hAnsi="Segoe UI" w:cs="Segoe UI"/>
          <w:sz w:val="21"/>
          <w:szCs w:val="21"/>
        </w:rPr>
        <w:t>(a)</w:t>
      </w:r>
      <w:r>
        <w:rPr>
          <w:rFonts w:ascii="Segoe UI" w:eastAsia="SimSun" w:hAnsi="Segoe UI" w:cs="Segoe UI"/>
          <w:sz w:val="21"/>
          <w:szCs w:val="21"/>
        </w:rPr>
        <w:tab/>
      </w:r>
      <w:r>
        <w:rPr>
          <w:rFonts w:ascii="Segoe UI" w:eastAsia="SimSun" w:hAnsi="Segoe UI" w:cs="Segoe UI"/>
          <w:b w:val="0"/>
          <w:bCs w:val="0"/>
          <w:sz w:val="21"/>
          <w:szCs w:val="21"/>
        </w:rPr>
        <w:t xml:space="preserve">Вы можете </w:t>
      </w:r>
      <w:r>
        <w:rPr>
          <w:rFonts w:ascii="Segoe UI" w:eastAsia="SimSun" w:hAnsi="Segoe UI" w:cs="Segoe UI"/>
          <w:b w:val="0"/>
          <w:sz w:val="21"/>
          <w:szCs w:val="21"/>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w:t>
      </w:r>
    </w:p>
    <w:p w:rsidR="007C6581" w:rsidRPr="007575F0" w:rsidRDefault="007C6581" w:rsidP="007C6581">
      <w:pPr>
        <w:pStyle w:val="Heading3Bold"/>
        <w:widowControl w:val="0"/>
        <w:numPr>
          <w:ilvl w:val="0"/>
          <w:numId w:val="0"/>
        </w:numPr>
        <w:tabs>
          <w:tab w:val="clear" w:pos="1077"/>
        </w:tabs>
        <w:ind w:left="1440" w:hanging="360"/>
      </w:pPr>
      <w:r>
        <w:rPr>
          <w:rFonts w:ascii="Segoe UI" w:eastAsia="SimSun" w:hAnsi="Segoe UI" w:cs="Segoe UI"/>
          <w:sz w:val="21"/>
          <w:szCs w:val="21"/>
        </w:rPr>
        <w:t>(b)</w:t>
      </w:r>
      <w:r>
        <w:rPr>
          <w:rFonts w:ascii="Segoe UI" w:eastAsia="SimSun" w:hAnsi="Segoe UI" w:cs="Segoe UI"/>
          <w:sz w:val="21"/>
          <w:szCs w:val="21"/>
        </w:rPr>
        <w:tab/>
      </w:r>
      <w:r>
        <w:rPr>
          <w:rFonts w:ascii="Segoe UI" w:eastAsia="SimSun" w:hAnsi="Segoe UI" w:cs="Segoe UI"/>
          <w:b w:val="0"/>
          <w:sz w:val="21"/>
          <w:szCs w:val="21"/>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7C6581" w:rsidRPr="007575F0" w:rsidRDefault="007C6581" w:rsidP="007C6581">
      <w:pPr>
        <w:pStyle w:val="Heading2"/>
        <w:widowControl w:val="0"/>
        <w:numPr>
          <w:ilvl w:val="0"/>
          <w:numId w:val="0"/>
        </w:numPr>
        <w:ind w:left="1080" w:hanging="720"/>
      </w:pPr>
      <w:r>
        <w:rPr>
          <w:rFonts w:ascii="Segoe UI" w:eastAsia="SimSun" w:hAnsi="Segoe UI" w:cs="Segoe UI"/>
          <w:sz w:val="21"/>
          <w:szCs w:val="21"/>
        </w:rPr>
        <w:t>3.5</w:t>
      </w:r>
      <w:r>
        <w:rPr>
          <w:rFonts w:ascii="Segoe UI" w:eastAsia="SimSun" w:hAnsi="Segoe UI" w:cs="Segoe UI"/>
          <w:sz w:val="21"/>
          <w:szCs w:val="21"/>
        </w:rPr>
        <w:tab/>
        <w:t xml:space="preserve">Мультиплексирование. </w:t>
      </w:r>
      <w:r>
        <w:rPr>
          <w:rFonts w:ascii="Segoe UI" w:eastAsia="SimSun" w:hAnsi="Segoe UI" w:cs="Segoe UI"/>
          <w:b w:val="0"/>
          <w:bCs w:val="0"/>
          <w:sz w:val="21"/>
          <w:szCs w:val="21"/>
        </w:rPr>
        <w:t>Оборудование или программное обеспечение, которое вы используете для</w:t>
      </w:r>
    </w:p>
    <w:p w:rsidR="007C6581" w:rsidRPr="007575F0" w:rsidRDefault="007C6581" w:rsidP="007C6581">
      <w:pPr>
        <w:pStyle w:val="Bullet3"/>
        <w:widowControl w:val="0"/>
        <w:numPr>
          <w:ilvl w:val="0"/>
          <w:numId w:val="10"/>
        </w:numPr>
      </w:pPr>
      <w:r>
        <w:rPr>
          <w:rFonts w:ascii="Segoe UI" w:eastAsia="SimSun" w:hAnsi="Segoe UI" w:cs="Segoe UI"/>
          <w:sz w:val="21"/>
          <w:szCs w:val="21"/>
        </w:rPr>
        <w:t>создания пулов подключений,</w:t>
      </w:r>
    </w:p>
    <w:p w:rsidR="007C6581" w:rsidRPr="007575F0" w:rsidRDefault="007C6581" w:rsidP="007C6581">
      <w:pPr>
        <w:pStyle w:val="Bullet3"/>
        <w:widowControl w:val="0"/>
        <w:numPr>
          <w:ilvl w:val="0"/>
          <w:numId w:val="10"/>
        </w:numPr>
      </w:pPr>
      <w:r>
        <w:rPr>
          <w:rFonts w:ascii="Segoe UI" w:eastAsia="SimSun" w:hAnsi="Segoe UI" w:cs="Segoe UI"/>
          <w:sz w:val="21"/>
          <w:szCs w:val="21"/>
        </w:rPr>
        <w:t>перенаправления информации или</w:t>
      </w:r>
    </w:p>
    <w:p w:rsidR="007C6581" w:rsidRPr="007575F0" w:rsidRDefault="007C6581" w:rsidP="007C6581">
      <w:pPr>
        <w:pStyle w:val="Bullet3"/>
        <w:widowControl w:val="0"/>
        <w:numPr>
          <w:ilvl w:val="0"/>
          <w:numId w:val="10"/>
        </w:numPr>
      </w:pPr>
      <w:r>
        <w:rPr>
          <w:rFonts w:ascii="Segoe UI" w:eastAsia="SimSun" w:hAnsi="Segoe UI" w:cs="Segoe UI"/>
          <w:sz w:val="21"/>
          <w:szCs w:val="21"/>
        </w:rPr>
        <w:t>уменьшения количества устройств или пользователей, напрямую обращающихся или использующих программное обеспечение</w:t>
      </w:r>
    </w:p>
    <w:p w:rsidR="007C6581" w:rsidRPr="007575F0" w:rsidRDefault="007C6581" w:rsidP="007C6581">
      <w:pPr>
        <w:pStyle w:val="Body2"/>
        <w:widowControl w:val="0"/>
        <w:ind w:left="1080"/>
      </w:pPr>
      <w:r>
        <w:rPr>
          <w:rFonts w:ascii="Segoe UI" w:eastAsia="SimSun" w:hAnsi="Segoe UI" w:cs="Segoe UI"/>
          <w:sz w:val="21"/>
          <w:szCs w:val="21"/>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7C6581" w:rsidRPr="007575F0" w:rsidRDefault="007C6581" w:rsidP="007C6581">
      <w:pPr>
        <w:pStyle w:val="Heading2"/>
        <w:widowControl w:val="0"/>
        <w:numPr>
          <w:ilvl w:val="0"/>
          <w:numId w:val="0"/>
        </w:numPr>
        <w:ind w:left="1080" w:hanging="720"/>
      </w:pPr>
      <w:r>
        <w:rPr>
          <w:rFonts w:ascii="Segoe UI" w:eastAsia="SimSun" w:hAnsi="Segoe UI" w:cs="Segoe UI"/>
          <w:sz w:val="21"/>
          <w:szCs w:val="21"/>
        </w:rPr>
        <w:t>3.6</w:t>
      </w:r>
      <w:r>
        <w:rPr>
          <w:rFonts w:ascii="Segoe UI" w:eastAsia="SimSun" w:hAnsi="Segoe UI" w:cs="Segoe UI"/>
          <w:sz w:val="21"/>
          <w:szCs w:val="21"/>
        </w:rPr>
        <w:tab/>
        <w:t xml:space="preserve">Запрет на разделение серверного программного обеспечения на компоненты. </w:t>
      </w:r>
      <w:r>
        <w:rPr>
          <w:rFonts w:ascii="Segoe UI" w:eastAsia="SimSun" w:hAnsi="Segoe UI" w:cs="Segoe UI"/>
          <w:b w:val="0"/>
          <w:bCs w:val="0"/>
          <w:sz w:val="21"/>
          <w:szCs w:val="21"/>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rsidR="007C6581" w:rsidRPr="007575F0" w:rsidRDefault="007C6581" w:rsidP="007C6581">
      <w:pPr>
        <w:pStyle w:val="Heading2"/>
        <w:widowControl w:val="0"/>
        <w:numPr>
          <w:ilvl w:val="0"/>
          <w:numId w:val="0"/>
        </w:numPr>
        <w:ind w:left="1080" w:hanging="720"/>
      </w:pPr>
      <w:r>
        <w:rPr>
          <w:rFonts w:ascii="Segoe UI" w:eastAsia="SimSun" w:hAnsi="Segoe UI" w:cs="Segoe UI"/>
          <w:sz w:val="21"/>
          <w:szCs w:val="21"/>
        </w:rPr>
        <w:t>3.7</w:t>
      </w:r>
      <w:r>
        <w:rPr>
          <w:rFonts w:ascii="Segoe UI" w:eastAsia="SimSun" w:hAnsi="Segoe UI" w:cs="Segoe UI"/>
          <w:sz w:val="21"/>
          <w:szCs w:val="21"/>
        </w:rPr>
        <w:tab/>
        <w:t>Максимальное количество экземпляров.</w:t>
      </w:r>
      <w:r>
        <w:rPr>
          <w:rFonts w:ascii="Segoe UI" w:eastAsia="SimSun" w:hAnsi="Segoe UI" w:cs="Segoe UI"/>
          <w:b w:val="0"/>
          <w:sz w:val="21"/>
          <w:szCs w:val="21"/>
        </w:rPr>
        <w:t xml:space="preserve"> </w:t>
      </w:r>
      <w:r>
        <w:rPr>
          <w:rFonts w:ascii="Segoe UI" w:eastAsia="SimSun" w:hAnsi="Segoe UI" w:cs="Segoe UI"/>
          <w:b w:val="0"/>
          <w:bCs w:val="0"/>
          <w:sz w:val="21"/>
          <w:szCs w:val="21"/>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7C6581" w:rsidRPr="007575F0" w:rsidRDefault="007C6581" w:rsidP="007C6581">
      <w:pPr>
        <w:ind w:left="1080" w:hanging="720"/>
      </w:pPr>
      <w:r>
        <w:rPr>
          <w:rFonts w:ascii="Segoe UI" w:eastAsia="SimSun" w:hAnsi="Segoe UI" w:cs="Segoe UI"/>
          <w:b/>
          <w:sz w:val="21"/>
          <w:szCs w:val="21"/>
        </w:rPr>
        <w:t>3.8</w:t>
      </w:r>
      <w:r>
        <w:rPr>
          <w:rFonts w:ascii="Segoe UI" w:eastAsia="SimSun" w:hAnsi="Segoe UI" w:cs="Segoe UI"/>
          <w:sz w:val="21"/>
          <w:szCs w:val="21"/>
        </w:rPr>
        <w:tab/>
      </w:r>
      <w:r>
        <w:rPr>
          <w:rFonts w:ascii="Segoe UI" w:eastAsia="SimSun" w:hAnsi="Segoe UI" w:cs="Segoe UI"/>
          <w:b/>
          <w:sz w:val="21"/>
          <w:szCs w:val="21"/>
        </w:rPr>
        <w:t>Службы SQL Server Reporting Services: элементы отчета-карты</w:t>
      </w:r>
      <w:r w:rsidRPr="00292257">
        <w:rPr>
          <w:rFonts w:ascii="Segoe UI" w:eastAsia="SimSun" w:hAnsi="Segoe UI" w:cs="Segoe UI"/>
          <w:b/>
          <w:bCs/>
          <w:sz w:val="21"/>
          <w:szCs w:val="21"/>
        </w:rPr>
        <w:t>.</w:t>
      </w:r>
      <w:r>
        <w:rPr>
          <w:rFonts w:ascii="Segoe UI" w:eastAsia="SimSun" w:hAnsi="Segoe UI" w:cs="Segoe UI"/>
          <w:sz w:val="21"/>
          <w:szCs w:val="21"/>
        </w:rPr>
        <w:t xml:space="preserve"> </w:t>
      </w:r>
      <w:r>
        <w:rPr>
          <w:rFonts w:ascii="Segoe UI" w:hAnsi="Segoe UI" w:cs="Segoe UI"/>
          <w:sz w:val="21"/>
          <w:szCs w:val="21"/>
        </w:rPr>
        <w:t xml:space="preserve">В Карте служб отчетов используются Карты Bing. Вы имеете право использовать содержимое, предоставленное Картами Bing, включая геокоды, только в рамках Карты служб отчетов. На использование вами Карт Bing также распространяются условия о предоставлении услуг конечным пользователям Карт Bing, изложенные на веб-странице </w:t>
      </w:r>
      <w:hyperlink r:id="rId10" w:history="1">
        <w:r>
          <w:rPr>
            <w:rStyle w:val="Hyperlink"/>
            <w:rFonts w:ascii="Segoe UI" w:eastAsia="SimSun" w:hAnsi="Segoe UI" w:cs="Segoe UI"/>
            <w:bCs/>
            <w:sz w:val="21"/>
            <w:szCs w:val="21"/>
          </w:rPr>
          <w:t>http://go.microsoft.com/?linkid=9710837</w:t>
        </w:r>
      </w:hyperlink>
      <w:r>
        <w:rPr>
          <w:rFonts w:ascii="Segoe UI" w:hAnsi="Segoe UI" w:cs="Segoe UI"/>
          <w:sz w:val="21"/>
          <w:szCs w:val="21"/>
        </w:rPr>
        <w:t xml:space="preserve">, и заявление о конфиденциальности для Карт Bing, которое можно найти по адресу </w:t>
      </w:r>
      <w:hyperlink r:id="rId11" w:history="1">
        <w:r>
          <w:rPr>
            <w:rStyle w:val="Hyperlink"/>
            <w:rFonts w:ascii="Segoe UI" w:eastAsia="SimSun" w:hAnsi="Segoe UI" w:cs="Segoe UI"/>
            <w:bCs/>
            <w:sz w:val="21"/>
            <w:szCs w:val="21"/>
          </w:rPr>
          <w:t>http://go.microsoft.com/fwlink/?LinkID=248686</w:t>
        </w:r>
      </w:hyperlink>
      <w:r>
        <w:rPr>
          <w:rFonts w:ascii="Segoe UI" w:hAnsi="Segoe UI" w:cs="Segoe UI"/>
          <w:sz w:val="21"/>
          <w:szCs w:val="21"/>
        </w:rPr>
        <w:t>.</w:t>
      </w:r>
    </w:p>
    <w:p w:rsidR="00A7222B" w:rsidRPr="007575F0" w:rsidRDefault="007C6581" w:rsidP="00292257">
      <w:pPr>
        <w:pStyle w:val="Heading2"/>
        <w:numPr>
          <w:ilvl w:val="0"/>
          <w:numId w:val="0"/>
        </w:numPr>
        <w:ind w:left="360" w:hanging="360"/>
      </w:pPr>
      <w:r>
        <w:rPr>
          <w:rFonts w:ascii="Segoe UI" w:eastAsia="SimSun" w:hAnsi="Segoe UI" w:cs="Segoe UI"/>
          <w:sz w:val="21"/>
          <w:szCs w:val="21"/>
        </w:rPr>
        <w:t>4.</w:t>
      </w:r>
      <w:r w:rsidR="00292257" w:rsidRPr="000F494A">
        <w:rPr>
          <w:rFonts w:ascii="Segoe UI" w:eastAsia="SimSun" w:hAnsi="Segoe UI" w:cs="Segoe UI"/>
          <w:sz w:val="21"/>
          <w:szCs w:val="21"/>
        </w:rPr>
        <w:tab/>
      </w:r>
      <w:r>
        <w:rPr>
          <w:rFonts w:ascii="Segoe UI" w:eastAsia="SimSun" w:hAnsi="Segoe UI" w:cs="Segoe UI"/>
          <w:sz w:val="21"/>
          <w:szCs w:val="21"/>
        </w:rPr>
        <w:t>УВЕДОМЛЕНИЯ О ТРЕТЬИХ ЛИЦАХ.</w:t>
      </w:r>
      <w:r>
        <w:rPr>
          <w:rFonts w:ascii="Segoe UI" w:hAnsi="Segoe UI" w:cs="Segoe UI"/>
          <w:b w:val="0"/>
          <w:sz w:val="21"/>
          <w:szCs w:val="21"/>
        </w:rPr>
        <w:t xml:space="preserve"> </w:t>
      </w:r>
      <w:r>
        <w:rPr>
          <w:rStyle w:val="Body2Char"/>
          <w:rFonts w:ascii="Segoe UI" w:eastAsia="SimSun" w:hAnsi="Segoe UI" w:cs="Segoe UI"/>
          <w:b w:val="0"/>
          <w:bCs w:val="0"/>
          <w:sz w:val="21"/>
          <w:szCs w:val="21"/>
        </w:rPr>
        <w:t>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w:t>
      </w:r>
      <w:r w:rsidR="00016540">
        <w:rPr>
          <w:rStyle w:val="Body2Char"/>
          <w:rFonts w:ascii="Segoe UI" w:eastAsia="SimSun" w:hAnsi="Segoe UI" w:cs="Segoe UI"/>
          <w:b w:val="0"/>
          <w:bCs w:val="0"/>
          <w:sz w:val="21"/>
          <w:szCs w:val="21"/>
        </w:rPr>
        <w:t xml:space="preserve"> </w:t>
      </w:r>
      <w:r>
        <w:rPr>
          <w:rStyle w:val="Body2Char"/>
          <w:rFonts w:ascii="Segoe UI" w:eastAsia="SimSun" w:hAnsi="Segoe UI" w:cs="Segoe UI"/>
          <w:b w:val="0"/>
          <w:bCs w:val="0"/>
          <w:sz w:val="21"/>
          <w:szCs w:val="21"/>
        </w:rPr>
        <w:t>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w:t>
      </w:r>
    </w:p>
    <w:p w:rsidR="007C6581" w:rsidRPr="007575F0" w:rsidRDefault="007C6581" w:rsidP="007C6581">
      <w:pPr>
        <w:pStyle w:val="Heading1"/>
        <w:widowControl w:val="0"/>
        <w:numPr>
          <w:ilvl w:val="0"/>
          <w:numId w:val="0"/>
        </w:numPr>
        <w:ind w:left="360" w:hanging="360"/>
      </w:pPr>
      <w:r>
        <w:rPr>
          <w:rFonts w:ascii="Segoe UI" w:eastAsia="SimSun" w:hAnsi="Segoe UI" w:cs="Segoe UI"/>
          <w:sz w:val="21"/>
          <w:szCs w:val="21"/>
        </w:rPr>
        <w:lastRenderedPageBreak/>
        <w:t>5.</w:t>
      </w:r>
      <w:r>
        <w:rPr>
          <w:rFonts w:ascii="Segoe UI" w:eastAsia="SimSun" w:hAnsi="Segoe UI" w:cs="Segoe UI"/>
          <w:sz w:val="21"/>
          <w:szCs w:val="21"/>
        </w:rPr>
        <w:tab/>
        <w:t xml:space="preserve">КЛЮЧИ ПРОДУКТОВ. </w:t>
      </w:r>
      <w:r>
        <w:rPr>
          <w:rFonts w:ascii="Segoe UI" w:eastAsia="SimSun" w:hAnsi="Segoe UI" w:cs="Segoe UI"/>
          <w:b w:val="0"/>
          <w:sz w:val="21"/>
          <w:szCs w:val="21"/>
        </w:rPr>
        <w:t>Для установки программного обеспечения и доступа к нему требуется ключ.</w:t>
      </w:r>
      <w:r w:rsidR="00016540">
        <w:rPr>
          <w:rFonts w:ascii="Segoe UI" w:eastAsia="SimSun" w:hAnsi="Segoe UI" w:cs="Segoe UI"/>
          <w:b w:val="0"/>
          <w:sz w:val="21"/>
          <w:szCs w:val="21"/>
        </w:rPr>
        <w:t xml:space="preserve"> </w:t>
      </w:r>
      <w:r>
        <w:rPr>
          <w:rFonts w:ascii="Segoe UI" w:eastAsia="SimSun" w:hAnsi="Segoe UI" w:cs="Segoe UI"/>
          <w:b w:val="0"/>
          <w:sz w:val="21"/>
          <w:szCs w:val="21"/>
        </w:rPr>
        <w:t>Вы несете ответственность за использование назначенных вам ключей.</w:t>
      </w:r>
      <w:r w:rsidR="00016540">
        <w:rPr>
          <w:rFonts w:ascii="Segoe UI" w:eastAsia="SimSun" w:hAnsi="Segoe UI" w:cs="Segoe UI"/>
          <w:b w:val="0"/>
          <w:sz w:val="21"/>
          <w:szCs w:val="21"/>
        </w:rPr>
        <w:t xml:space="preserve"> </w:t>
      </w:r>
      <w:r>
        <w:rPr>
          <w:rFonts w:ascii="Segoe UI" w:eastAsia="SimSun" w:hAnsi="Segoe UI" w:cs="Segoe UI"/>
          <w:b w:val="0"/>
          <w:sz w:val="21"/>
          <w:szCs w:val="21"/>
        </w:rPr>
        <w:t>Вы не имеете права передавать ключи третьим лицам.</w:t>
      </w:r>
      <w:r w:rsidR="00016540">
        <w:rPr>
          <w:rFonts w:ascii="Segoe UI" w:eastAsia="SimSun" w:hAnsi="Segoe UI" w:cs="Segoe UI"/>
          <w:b w:val="0"/>
          <w:sz w:val="21"/>
          <w:szCs w:val="21"/>
        </w:rPr>
        <w:t xml:space="preserve"> </w:t>
      </w:r>
      <w:r>
        <w:rPr>
          <w:rFonts w:ascii="Segoe UI" w:eastAsia="SimSun" w:hAnsi="Segoe UI" w:cs="Segoe UI"/>
          <w:b w:val="0"/>
          <w:sz w:val="21"/>
          <w:szCs w:val="21"/>
        </w:rPr>
        <w:t>Вы не имеете права использовать ключи, назначенные третьим лицам.</w:t>
      </w:r>
    </w:p>
    <w:p w:rsidR="007C6581" w:rsidRPr="007575F0" w:rsidRDefault="007C6581" w:rsidP="007C6581">
      <w:pPr>
        <w:pStyle w:val="Heading1"/>
        <w:widowControl w:val="0"/>
        <w:numPr>
          <w:ilvl w:val="0"/>
          <w:numId w:val="0"/>
        </w:numPr>
        <w:ind w:left="360" w:hanging="360"/>
      </w:pPr>
      <w:r>
        <w:rPr>
          <w:rFonts w:ascii="Segoe UI" w:eastAsia="SimSun" w:hAnsi="Segoe UI" w:cs="Segoe UI"/>
          <w:sz w:val="21"/>
          <w:szCs w:val="21"/>
        </w:rPr>
        <w:t>6.</w:t>
      </w:r>
      <w:r>
        <w:rPr>
          <w:rFonts w:ascii="Segoe UI" w:eastAsia="SimSun" w:hAnsi="Segoe UI" w:cs="Segoe UI"/>
          <w:sz w:val="21"/>
          <w:szCs w:val="21"/>
        </w:rPr>
        <w:tab/>
        <w:t xml:space="preserve">СЛУЖБЫ ИНТЕРНЕТА. </w:t>
      </w:r>
      <w:r>
        <w:rPr>
          <w:rFonts w:ascii="Segoe UI" w:eastAsia="SimSun" w:hAnsi="Segoe UI" w:cs="Segoe UI"/>
          <w:b w:val="0"/>
          <w:bCs w:val="0"/>
          <w:sz w:val="21"/>
          <w:szCs w:val="21"/>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rsidR="007C6581" w:rsidRPr="007575F0" w:rsidRDefault="007C6581" w:rsidP="007C6581">
      <w:pPr>
        <w:pStyle w:val="Heading1"/>
        <w:widowControl w:val="0"/>
        <w:numPr>
          <w:ilvl w:val="0"/>
          <w:numId w:val="0"/>
        </w:numPr>
        <w:ind w:left="360" w:hanging="360"/>
      </w:pPr>
      <w:r>
        <w:rPr>
          <w:rFonts w:ascii="Segoe UI" w:eastAsia="SimSun" w:hAnsi="Segoe UI" w:cs="Segoe UI"/>
          <w:sz w:val="21"/>
          <w:szCs w:val="21"/>
        </w:rPr>
        <w:t>7.</w:t>
      </w:r>
      <w:r>
        <w:rPr>
          <w:rFonts w:ascii="Segoe UI" w:eastAsia="SimSun" w:hAnsi="Segoe UI" w:cs="Segoe UI"/>
          <w:sz w:val="21"/>
          <w:szCs w:val="21"/>
        </w:rPr>
        <w:tab/>
        <w:t xml:space="preserve">ПРОГРАММНОЕ ОБЕСПЕЧЕНИЕ .NET FRAMEWORK. </w:t>
      </w:r>
      <w:r>
        <w:rPr>
          <w:rFonts w:ascii="Segoe UI" w:eastAsia="SimSun" w:hAnsi="Segoe UI" w:cs="Segoe UI"/>
          <w:b w:val="0"/>
          <w:bCs w:val="0"/>
          <w:sz w:val="21"/>
          <w:szCs w:val="21"/>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rsidR="00E05831" w:rsidRPr="007575F0" w:rsidRDefault="007C6581" w:rsidP="00CC3193">
      <w:pPr>
        <w:pStyle w:val="Heading1"/>
        <w:widowControl w:val="0"/>
        <w:numPr>
          <w:ilvl w:val="0"/>
          <w:numId w:val="0"/>
        </w:numPr>
        <w:ind w:left="360" w:hanging="360"/>
      </w:pPr>
      <w:r>
        <w:rPr>
          <w:rFonts w:ascii="Segoe UI" w:eastAsia="SimSun" w:hAnsi="Segoe UI" w:cs="Segoe UI"/>
          <w:sz w:val="21"/>
          <w:szCs w:val="21"/>
        </w:rPr>
        <w:t>8.</w:t>
      </w:r>
      <w:r>
        <w:rPr>
          <w:rFonts w:ascii="Segoe UI" w:eastAsia="SimSun" w:hAnsi="Segoe UI" w:cs="Segoe UI"/>
          <w:sz w:val="21"/>
          <w:szCs w:val="21"/>
        </w:rPr>
        <w:tab/>
        <w:t xml:space="preserve">ИЗМЕРЕНИЕ ПРОИЗВОДИТЕЛЬНОСТИ. </w:t>
      </w:r>
      <w:r>
        <w:rPr>
          <w:rFonts w:ascii="Segoe UI" w:eastAsia="SimSun" w:hAnsi="Segoe UI" w:cs="Segoe UI"/>
          <w:b w:val="0"/>
          <w:bCs w:val="0"/>
          <w:sz w:val="21"/>
          <w:szCs w:val="21"/>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00016540">
        <w:rPr>
          <w:rFonts w:ascii="Segoe UI" w:eastAsia="SimSun" w:hAnsi="Segoe UI" w:cs="Segoe UI"/>
          <w:b w:val="0"/>
          <w:bCs w:val="0"/>
          <w:sz w:val="21"/>
          <w:szCs w:val="21"/>
        </w:rPr>
        <w:t xml:space="preserve"> </w:t>
      </w:r>
    </w:p>
    <w:p w:rsidR="00E63CAE" w:rsidRPr="007575F0" w:rsidRDefault="00AE07A0" w:rsidP="00E449D0">
      <w:pPr>
        <w:pStyle w:val="Heading1"/>
        <w:widowControl w:val="0"/>
        <w:numPr>
          <w:ilvl w:val="0"/>
          <w:numId w:val="0"/>
        </w:numPr>
        <w:ind w:left="360" w:hanging="360"/>
      </w:pPr>
      <w:r>
        <w:rPr>
          <w:rFonts w:ascii="Segoe UI" w:eastAsia="SimSun" w:hAnsi="Segoe UI" w:cs="Segoe UI"/>
          <w:sz w:val="21"/>
          <w:szCs w:val="21"/>
        </w:rPr>
        <w:t>9.</w:t>
      </w:r>
      <w:r>
        <w:rPr>
          <w:rFonts w:ascii="Segoe UI" w:eastAsia="SimSun" w:hAnsi="Segoe UI" w:cs="Segoe UI"/>
          <w:sz w:val="21"/>
          <w:szCs w:val="21"/>
        </w:rPr>
        <w:tab/>
        <w:t>КАНАДА. </w:t>
      </w:r>
      <w:r>
        <w:rPr>
          <w:rFonts w:ascii="Segoe UI" w:eastAsia="SimSun" w:hAnsi="Segoe UI" w:cs="Segoe UI"/>
          <w:b w:val="0"/>
          <w:sz w:val="21"/>
          <w:szCs w:val="21"/>
        </w:rPr>
        <w:t>Чтобы перестать получать обновления, отключите функцию автоматических обновлений или доступ к Интернету. Информацию об отключении обновлений для конкретного устройства или программного обеспечения см. в документации по продукту.</w:t>
      </w:r>
      <w:r>
        <w:rPr>
          <w:rFonts w:ascii="Segoe UI" w:eastAsia="SimSun" w:hAnsi="Segoe UI" w:cs="Segoe UI"/>
          <w:b w:val="0"/>
          <w:bCs w:val="0"/>
          <w:sz w:val="21"/>
          <w:szCs w:val="21"/>
        </w:rPr>
        <w:t xml:space="preserve"> </w:t>
      </w:r>
    </w:p>
    <w:p w:rsidR="007C6581" w:rsidRPr="007575F0" w:rsidRDefault="007C6581" w:rsidP="007C6581">
      <w:pPr>
        <w:pStyle w:val="Heading1"/>
        <w:widowControl w:val="0"/>
        <w:numPr>
          <w:ilvl w:val="0"/>
          <w:numId w:val="0"/>
        </w:numPr>
        <w:ind w:left="360" w:hanging="360"/>
      </w:pPr>
      <w:r>
        <w:rPr>
          <w:rFonts w:ascii="Segoe UI" w:eastAsia="SimSun" w:hAnsi="Segoe UI" w:cs="Segoe UI"/>
          <w:sz w:val="21"/>
          <w:szCs w:val="21"/>
        </w:rPr>
        <w:t>10.</w:t>
      </w:r>
      <w:r>
        <w:rPr>
          <w:rFonts w:ascii="Segoe UI" w:eastAsia="SimSun" w:hAnsi="Segoe UI" w:cs="Segoe UI"/>
          <w:sz w:val="21"/>
          <w:szCs w:val="21"/>
        </w:rPr>
        <w:tab/>
        <w:t xml:space="preserve">ОБЪЕМ ЛИЦЕНЗИИ. </w:t>
      </w:r>
      <w:r>
        <w:rPr>
          <w:rFonts w:ascii="Segoe UI" w:eastAsia="SimSun" w:hAnsi="Segoe UI" w:cs="Segoe UI"/>
          <w:b w:val="0"/>
          <w:bCs w:val="0"/>
          <w:sz w:val="21"/>
          <w:szCs w:val="21"/>
        </w:rPr>
        <w:t>Программное обеспечение не продается, а предоставляется в пользование по лицензии. 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 Вы имеете право использовать программное обеспечение только в соответствии с условиями, явно выраженными в данном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7C6581" w:rsidRPr="007575F0" w:rsidRDefault="007C6581" w:rsidP="007C6581">
      <w:pPr>
        <w:pStyle w:val="Bullet2"/>
        <w:widowControl w:val="0"/>
        <w:numPr>
          <w:ilvl w:val="0"/>
          <w:numId w:val="11"/>
        </w:numPr>
        <w:ind w:left="720"/>
      </w:pPr>
      <w:r>
        <w:rPr>
          <w:rFonts w:ascii="Segoe UI" w:eastAsia="SimSun" w:hAnsi="Segoe UI" w:cs="Segoe UI"/>
          <w:sz w:val="21"/>
          <w:szCs w:val="21"/>
        </w:rPr>
        <w:t>пытаться обойти технические ограничения в программном обеспечении;</w:t>
      </w:r>
    </w:p>
    <w:p w:rsidR="00E05831" w:rsidRPr="007575F0" w:rsidRDefault="00E05831" w:rsidP="00E05831">
      <w:pPr>
        <w:pStyle w:val="Bullet2"/>
        <w:widowControl w:val="0"/>
        <w:numPr>
          <w:ilvl w:val="0"/>
          <w:numId w:val="11"/>
        </w:numPr>
        <w:ind w:left="720"/>
      </w:pPr>
      <w:r>
        <w:rPr>
          <w:rFonts w:ascii="Segoe UI" w:eastAsia="SimSun" w:hAnsi="Segoe UI" w:cs="Segoe UI"/>
          <w:sz w:val="21"/>
          <w:szCs w:val="21"/>
        </w:rPr>
        <w:t>изучать технологию программного обеспечения, декомпилировать или деассемблировать его, а также иными способами пытаться получить его исходный код, кроме тех случаев, когда: (i) это разрешено применимым правом, несмотря на данное ограничение; или (ii) это необходимо для отладки изменений библиотек, лицензируемых по малой стандартной общественной лицензии GNU, входящих в состав программного обеспечения и связанных с ним;</w:t>
      </w:r>
    </w:p>
    <w:p w:rsidR="007C6581" w:rsidRPr="007575F0" w:rsidRDefault="007C6581" w:rsidP="007C6581">
      <w:pPr>
        <w:pStyle w:val="Bullet2"/>
        <w:widowControl w:val="0"/>
        <w:numPr>
          <w:ilvl w:val="0"/>
          <w:numId w:val="11"/>
        </w:numPr>
        <w:ind w:left="720"/>
      </w:pPr>
      <w:r>
        <w:rPr>
          <w:rFonts w:ascii="Segoe UI" w:eastAsia="SimSun" w:hAnsi="Segoe UI" w:cs="Segoe UI"/>
          <w:sz w:val="21"/>
          <w:szCs w:val="21"/>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7C6581" w:rsidRPr="007575F0" w:rsidRDefault="007C6581" w:rsidP="007C6581">
      <w:pPr>
        <w:pStyle w:val="Bullet2"/>
        <w:widowControl w:val="0"/>
        <w:numPr>
          <w:ilvl w:val="0"/>
          <w:numId w:val="11"/>
        </w:numPr>
        <w:ind w:left="720"/>
      </w:pPr>
      <w:r>
        <w:rPr>
          <w:rFonts w:ascii="Segoe UI" w:eastAsia="SimSun" w:hAnsi="Segoe UI" w:cs="Segoe UI"/>
          <w:sz w:val="21"/>
          <w:szCs w:val="21"/>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7C6581" w:rsidRPr="007575F0" w:rsidRDefault="007C6581" w:rsidP="007C6581">
      <w:pPr>
        <w:pStyle w:val="Bullet2"/>
        <w:widowControl w:val="0"/>
        <w:numPr>
          <w:ilvl w:val="0"/>
          <w:numId w:val="11"/>
        </w:numPr>
        <w:ind w:left="720"/>
      </w:pPr>
      <w:r>
        <w:rPr>
          <w:rFonts w:ascii="Segoe UI" w:eastAsia="SimSun" w:hAnsi="Segoe UI" w:cs="Segoe UI"/>
          <w:sz w:val="21"/>
          <w:szCs w:val="21"/>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7C6581" w:rsidRPr="007575F0" w:rsidRDefault="007C6581" w:rsidP="007C6581">
      <w:pPr>
        <w:pStyle w:val="Bullet2"/>
        <w:widowControl w:val="0"/>
        <w:numPr>
          <w:ilvl w:val="0"/>
          <w:numId w:val="11"/>
        </w:numPr>
        <w:ind w:left="720"/>
      </w:pPr>
      <w:r>
        <w:rPr>
          <w:rFonts w:ascii="Segoe UI" w:eastAsia="SimSun" w:hAnsi="Segoe UI" w:cs="Segoe UI"/>
          <w:sz w:val="21"/>
          <w:szCs w:val="21"/>
        </w:rPr>
        <w:t xml:space="preserve">предоставлять программное обеспечение в прокат, в аренду или во временное </w:t>
      </w:r>
      <w:r>
        <w:rPr>
          <w:rFonts w:ascii="Segoe UI" w:eastAsia="SimSun" w:hAnsi="Segoe UI" w:cs="Segoe UI"/>
          <w:sz w:val="21"/>
          <w:szCs w:val="21"/>
        </w:rPr>
        <w:lastRenderedPageBreak/>
        <w:t>пользование;</w:t>
      </w:r>
    </w:p>
    <w:p w:rsidR="007C6581" w:rsidRPr="007575F0" w:rsidRDefault="007C6581" w:rsidP="007C6581">
      <w:pPr>
        <w:pStyle w:val="Bullet2"/>
        <w:widowControl w:val="0"/>
        <w:numPr>
          <w:ilvl w:val="0"/>
          <w:numId w:val="11"/>
        </w:numPr>
        <w:ind w:left="720"/>
      </w:pPr>
      <w:r>
        <w:rPr>
          <w:rFonts w:ascii="Segoe UI" w:eastAsia="SimSun" w:hAnsi="Segoe UI" w:cs="Segoe UI"/>
          <w:sz w:val="21"/>
          <w:szCs w:val="21"/>
        </w:rPr>
        <w:t>использовать это программное обеспечение для предоставления сетевых услуг на коммерческой основе.</w:t>
      </w:r>
    </w:p>
    <w:p w:rsidR="007C6581" w:rsidRPr="007575F0" w:rsidRDefault="007C6581" w:rsidP="007C6581">
      <w:pPr>
        <w:pStyle w:val="Heading1"/>
        <w:widowControl w:val="0"/>
        <w:numPr>
          <w:ilvl w:val="0"/>
          <w:numId w:val="0"/>
        </w:numPr>
        <w:ind w:left="357"/>
      </w:pPr>
      <w:r>
        <w:rPr>
          <w:rFonts w:ascii="Segoe UI" w:eastAsia="SimSun" w:hAnsi="Segoe UI" w:cs="Segoe UI"/>
          <w:b w:val="0"/>
          <w:sz w:val="21"/>
          <w:szCs w:val="21"/>
        </w:rPr>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rsidR="007C6581" w:rsidRPr="007575F0" w:rsidRDefault="007C6581" w:rsidP="007C6581">
      <w:pPr>
        <w:pStyle w:val="Heading1"/>
        <w:widowControl w:val="0"/>
        <w:numPr>
          <w:ilvl w:val="0"/>
          <w:numId w:val="0"/>
        </w:numPr>
        <w:ind w:left="357"/>
      </w:pPr>
      <w:r>
        <w:rPr>
          <w:rFonts w:ascii="Segoe UI" w:eastAsia="SimSun" w:hAnsi="Segoe UI" w:cs="Segoe UI"/>
          <w:b w:val="0"/>
          <w:sz w:val="21"/>
          <w:szCs w:val="21"/>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7C6581" w:rsidRPr="007575F0" w:rsidRDefault="007C6581" w:rsidP="007C6581">
      <w:pPr>
        <w:pStyle w:val="Heading1"/>
        <w:widowControl w:val="0"/>
        <w:numPr>
          <w:ilvl w:val="0"/>
          <w:numId w:val="0"/>
        </w:numPr>
        <w:ind w:left="360" w:hanging="360"/>
      </w:pPr>
      <w:r>
        <w:rPr>
          <w:rFonts w:ascii="Segoe UI" w:eastAsia="SimSun" w:hAnsi="Segoe UI" w:cs="Segoe UI"/>
          <w:sz w:val="21"/>
          <w:szCs w:val="21"/>
        </w:rPr>
        <w:t>11.</w:t>
      </w:r>
      <w:r>
        <w:rPr>
          <w:rFonts w:ascii="Segoe UI" w:eastAsia="SimSun" w:hAnsi="Segoe UI" w:cs="Segoe UI"/>
          <w:sz w:val="21"/>
          <w:szCs w:val="21"/>
        </w:rPr>
        <w:tab/>
        <w:t xml:space="preserve">РЕЗЕРВНАЯ КОПИЯ. </w:t>
      </w:r>
      <w:r>
        <w:rPr>
          <w:rFonts w:ascii="Segoe UI" w:eastAsia="SimSun" w:hAnsi="Segoe UI" w:cs="Segoe UI"/>
          <w:b w:val="0"/>
          <w:bCs w:val="0"/>
          <w:sz w:val="21"/>
          <w:szCs w:val="21"/>
        </w:rPr>
        <w:t>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rsidR="007C6581" w:rsidRPr="007575F0" w:rsidRDefault="007C6581" w:rsidP="007C6581">
      <w:pPr>
        <w:pStyle w:val="Heading1"/>
        <w:widowControl w:val="0"/>
        <w:numPr>
          <w:ilvl w:val="0"/>
          <w:numId w:val="0"/>
        </w:numPr>
        <w:ind w:left="360" w:hanging="360"/>
      </w:pPr>
      <w:r>
        <w:rPr>
          <w:rFonts w:ascii="Segoe UI" w:eastAsia="SimSun" w:hAnsi="Segoe UI" w:cs="Segoe UI"/>
          <w:sz w:val="21"/>
          <w:szCs w:val="21"/>
        </w:rPr>
        <w:t>12.</w:t>
      </w:r>
      <w:r>
        <w:rPr>
          <w:rFonts w:ascii="Segoe UI" w:eastAsia="SimSun" w:hAnsi="Segoe UI" w:cs="Segoe UI"/>
          <w:sz w:val="21"/>
          <w:szCs w:val="21"/>
        </w:rPr>
        <w:tab/>
        <w:t>ДОКУМЕНТАЦИЯ.</w:t>
      </w:r>
      <w:r w:rsidR="00016540">
        <w:rPr>
          <w:rFonts w:ascii="Segoe UI" w:eastAsia="SimSun" w:hAnsi="Segoe UI" w:cs="Segoe UI"/>
          <w:sz w:val="21"/>
          <w:szCs w:val="21"/>
        </w:rPr>
        <w:t xml:space="preserve"> </w:t>
      </w:r>
      <w:r>
        <w:rPr>
          <w:rFonts w:ascii="Segoe UI" w:eastAsia="SimSun" w:hAnsi="Segoe UI" w:cs="Segoe UI"/>
          <w:b w:val="0"/>
          <w:bCs w:val="0"/>
          <w:sz w:val="21"/>
          <w:szCs w:val="21"/>
        </w:rPr>
        <w:t>Любое лицо, имеющее доступ к вашему компьютеру или внутренней сети, может копировать и использовать документацию для внутренней справки.</w:t>
      </w:r>
    </w:p>
    <w:p w:rsidR="007C6581" w:rsidRPr="007575F0" w:rsidRDefault="007C6581" w:rsidP="007C6581">
      <w:pPr>
        <w:pStyle w:val="Heading1"/>
        <w:widowControl w:val="0"/>
        <w:numPr>
          <w:ilvl w:val="0"/>
          <w:numId w:val="0"/>
        </w:numPr>
        <w:ind w:left="360" w:hanging="360"/>
      </w:pPr>
      <w:r>
        <w:rPr>
          <w:rFonts w:ascii="Segoe UI" w:eastAsia="SimSun" w:hAnsi="Segoe UI" w:cs="Segoe UI"/>
          <w:sz w:val="21"/>
          <w:szCs w:val="21"/>
        </w:rPr>
        <w:t>13.</w:t>
      </w:r>
      <w:r>
        <w:rPr>
          <w:rFonts w:ascii="Segoe UI" w:eastAsia="SimSun" w:hAnsi="Segoe UI" w:cs="Segoe UI"/>
          <w:sz w:val="21"/>
          <w:szCs w:val="21"/>
        </w:rPr>
        <w:tab/>
        <w:t xml:space="preserve">ПРОГРАММНОЕ ОБЕСПЕЧЕНИЕ, ЗАПРЕЩЕННОЕ К ПЕРЕПРОДАЖЕ. </w:t>
      </w:r>
      <w:r>
        <w:rPr>
          <w:rFonts w:ascii="Segoe UI" w:eastAsia="SimSun" w:hAnsi="Segoe UI" w:cs="Segoe UI"/>
          <w:b w:val="0"/>
          <w:bCs w:val="0"/>
          <w:sz w:val="21"/>
          <w:szCs w:val="21"/>
        </w:rPr>
        <w:t>Вы не имеете права продавать программное обеспечение, помеченное как не предназначенное для перепродажи («Not for Resale», или «NFR»).</w:t>
      </w:r>
    </w:p>
    <w:p w:rsidR="007C6581" w:rsidRPr="007575F0" w:rsidRDefault="007C6581" w:rsidP="00292257">
      <w:pPr>
        <w:pStyle w:val="Heading1"/>
        <w:widowControl w:val="0"/>
        <w:numPr>
          <w:ilvl w:val="0"/>
          <w:numId w:val="0"/>
        </w:numPr>
        <w:ind w:left="360" w:hanging="360"/>
      </w:pPr>
      <w:r>
        <w:rPr>
          <w:rFonts w:ascii="Segoe UI" w:eastAsia="SimSun" w:hAnsi="Segoe UI" w:cs="Segoe UI"/>
          <w:sz w:val="21"/>
          <w:szCs w:val="21"/>
        </w:rPr>
        <w:t>14.</w:t>
      </w:r>
      <w:r w:rsidR="00292257" w:rsidRPr="000F494A">
        <w:rPr>
          <w:rFonts w:ascii="Segoe UI" w:eastAsia="SimSun" w:hAnsi="Segoe UI" w:cs="Segoe UI"/>
          <w:sz w:val="21"/>
          <w:szCs w:val="21"/>
        </w:rPr>
        <w:tab/>
      </w:r>
      <w:r>
        <w:rPr>
          <w:rFonts w:ascii="Segoe UI" w:eastAsia="SimSun" w:hAnsi="Segoe UI" w:cs="Segoe UI"/>
          <w:sz w:val="21"/>
          <w:szCs w:val="21"/>
        </w:rPr>
        <w:t xml:space="preserve">ПРОГРАММНОЕ ОБЕСПЕЧЕНИЕ ДЛЯ УЧЕБНЫХ ЗАВЕДЕНИЙ. </w:t>
      </w:r>
      <w:r>
        <w:rPr>
          <w:rFonts w:ascii="Segoe UI" w:eastAsia="SimSun" w:hAnsi="Segoe UI" w:cs="Segoe UI"/>
          <w:b w:val="0"/>
          <w:bCs w:val="0"/>
          <w:sz w:val="21"/>
          <w:szCs w:val="21"/>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7C6581" w:rsidRPr="007575F0" w:rsidRDefault="007C6581" w:rsidP="00292257">
      <w:pPr>
        <w:pStyle w:val="Heading1"/>
        <w:widowControl w:val="0"/>
        <w:numPr>
          <w:ilvl w:val="0"/>
          <w:numId w:val="0"/>
        </w:numPr>
        <w:ind w:left="360" w:hanging="360"/>
      </w:pPr>
      <w:r>
        <w:rPr>
          <w:rFonts w:ascii="Segoe UI" w:eastAsia="SimSun" w:hAnsi="Segoe UI" w:cs="Segoe UI"/>
          <w:sz w:val="21"/>
          <w:szCs w:val="21"/>
        </w:rPr>
        <w:t>15.</w:t>
      </w:r>
      <w:r w:rsidR="00292257" w:rsidRPr="000F494A">
        <w:rPr>
          <w:rFonts w:ascii="Segoe UI" w:eastAsia="SimSun" w:hAnsi="Segoe UI" w:cs="Segoe UI"/>
          <w:sz w:val="21"/>
          <w:szCs w:val="21"/>
        </w:rPr>
        <w:tab/>
      </w:r>
      <w:r>
        <w:rPr>
          <w:rFonts w:ascii="Segoe UI" w:eastAsia="SimSun" w:hAnsi="Segoe UI" w:cs="Segoe UI"/>
          <w:sz w:val="21"/>
          <w:szCs w:val="21"/>
        </w:rPr>
        <w:t xml:space="preserve">ПОДТВЕРЖДЕНИЕ ЛИЦЕНЗИИ. </w:t>
      </w:r>
      <w:r>
        <w:rPr>
          <w:rFonts w:ascii="Segoe UI" w:eastAsia="SimSun" w:hAnsi="Segoe UI" w:cs="Segoe UI"/>
          <w:b w:val="0"/>
          <w:bCs w:val="0"/>
          <w:sz w:val="21"/>
          <w:szCs w:val="21"/>
        </w:rPr>
        <w:t xml:space="preserve">Если вы приобрели программное обеспечение на диске или другом носителе, то подлинная наклейка Microsoft Proof of License (Подтверждение лицензии Microsoft) вместе с подлинной копией программного обеспечения доказывают, что данное программное обеспечение является лицензированным. Эта наклейка является действительной, только если она находится на фирменной упаковке Microsoft. Наклейка, полученная отдельно, недействительна. Сохраните упаковку с наклейкой в качестве подтверждения наличия у вас лицензии на использование программного обеспечения. Сведения о проверке подлинности программного обеспечения Microsoft см. на веб-сайте </w:t>
      </w:r>
      <w:r>
        <w:rPr>
          <w:rStyle w:val="Hyperlink"/>
          <w:rFonts w:ascii="Segoe UI" w:eastAsia="SimSun" w:hAnsi="Segoe UI" w:cs="Segoe UI"/>
          <w:b w:val="0"/>
          <w:bCs w:val="0"/>
          <w:sz w:val="21"/>
          <w:szCs w:val="21"/>
        </w:rPr>
        <w:t>www.howtotell.com</w:t>
      </w:r>
      <w:r>
        <w:rPr>
          <w:rFonts w:ascii="Segoe UI" w:eastAsia="SimSun" w:hAnsi="Segoe UI" w:cs="Segoe UI"/>
          <w:b w:val="0"/>
          <w:bCs w:val="0"/>
          <w:sz w:val="21"/>
          <w:szCs w:val="21"/>
        </w:rPr>
        <w:t>.</w:t>
      </w:r>
    </w:p>
    <w:p w:rsidR="007C6581" w:rsidRPr="007575F0" w:rsidRDefault="007C6581" w:rsidP="00292257">
      <w:pPr>
        <w:pStyle w:val="Heading1Unbold"/>
        <w:widowControl w:val="0"/>
        <w:numPr>
          <w:ilvl w:val="0"/>
          <w:numId w:val="0"/>
        </w:numPr>
        <w:spacing w:before="120" w:after="120"/>
        <w:ind w:left="360" w:hanging="360"/>
      </w:pPr>
      <w:r>
        <w:rPr>
          <w:rFonts w:ascii="Segoe UI" w:eastAsia="SimSun" w:hAnsi="Segoe UI" w:cs="Segoe UI"/>
          <w:b/>
          <w:bCs/>
          <w:sz w:val="21"/>
          <w:szCs w:val="21"/>
        </w:rPr>
        <w:t>16.</w:t>
      </w:r>
      <w:r w:rsidR="00292257" w:rsidRPr="000F494A">
        <w:rPr>
          <w:rFonts w:ascii="Segoe UI" w:eastAsia="SimSun" w:hAnsi="Segoe UI" w:cs="Segoe UI"/>
          <w:b/>
          <w:bCs/>
          <w:sz w:val="21"/>
          <w:szCs w:val="21"/>
        </w:rPr>
        <w:tab/>
      </w:r>
      <w:r>
        <w:rPr>
          <w:rFonts w:ascii="Segoe UI" w:eastAsia="SimSun" w:hAnsi="Segoe UI" w:cs="Segoe UI"/>
          <w:b/>
          <w:bCs/>
          <w:sz w:val="21"/>
          <w:szCs w:val="21"/>
        </w:rPr>
        <w:t>ПЕРЕДАЧА ТРЕТЬЕМУ ЛИЦУ.</w:t>
      </w:r>
      <w:r>
        <w:rPr>
          <w:rFonts w:ascii="Segoe UI" w:eastAsia="SimSun" w:hAnsi="Segoe UI" w:cs="Segoe UI"/>
          <w:sz w:val="21"/>
          <w:szCs w:val="21"/>
        </w:rPr>
        <w:t xml:space="preserve"> Первый пользователь программного обеспечения может прямо передать программное обеспечение, это соглашение и лицензии CAL непосредственно </w:t>
      </w:r>
      <w:r>
        <w:rPr>
          <w:rFonts w:eastAsia="SimSun"/>
          <w:sz w:val="20"/>
          <w:szCs w:val="20"/>
        </w:rPr>
        <w:t>другому конечному пользователю в рамках передачи Единого решения</w:t>
      </w:r>
      <w:r>
        <w:rPr>
          <w:rFonts w:ascii="Segoe UI" w:eastAsia="SimSun" w:hAnsi="Segoe UI" w:cs="Segoe UI"/>
          <w:sz w:val="21"/>
          <w:szCs w:val="21"/>
        </w:rPr>
        <w:t xml:space="preserve">. 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 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w:t>
      </w:r>
      <w:r>
        <w:rPr>
          <w:rFonts w:ascii="Segoe UI" w:eastAsia="SimSun" w:hAnsi="Segoe UI" w:cs="Segoe UI"/>
          <w:sz w:val="21"/>
          <w:szCs w:val="21"/>
        </w:rPr>
        <w:lastRenderedPageBreak/>
        <w:t>обеспечение.</w:t>
      </w:r>
    </w:p>
    <w:p w:rsidR="00E449D0" w:rsidRPr="007575F0" w:rsidRDefault="00E449D0" w:rsidP="00E449D0">
      <w:pPr>
        <w:autoSpaceDE w:val="0"/>
        <w:autoSpaceDN w:val="0"/>
        <w:spacing w:before="0" w:after="200"/>
        <w:ind w:left="360"/>
      </w:pPr>
      <w:r>
        <w:rPr>
          <w:rFonts w:ascii="Segoe UI" w:eastAsia="SimSun" w:hAnsi="Segoe UI" w:cs="Segoe UI"/>
          <w:sz w:val="21"/>
          <w:szCs w:val="21"/>
        </w:rPr>
        <w:t>Положения этого раздела не применяются, если вы приобрели программное обеспечение в Германии или другой стране, указанной на сайте aka.ms/transfer. В таком случае передача программного обеспечения третьему лицу и право на его использование должны соответствовать применимому праву.</w:t>
      </w:r>
    </w:p>
    <w:p w:rsidR="007C6581" w:rsidRPr="007575F0" w:rsidRDefault="007C6581" w:rsidP="00292257">
      <w:pPr>
        <w:pStyle w:val="Heading1"/>
        <w:widowControl w:val="0"/>
        <w:numPr>
          <w:ilvl w:val="0"/>
          <w:numId w:val="0"/>
        </w:numPr>
        <w:ind w:left="360" w:hanging="360"/>
      </w:pPr>
      <w:r>
        <w:rPr>
          <w:rFonts w:ascii="Segoe UI" w:eastAsia="SimSun" w:hAnsi="Segoe UI" w:cs="Segoe UI"/>
          <w:sz w:val="21"/>
          <w:szCs w:val="21"/>
        </w:rPr>
        <w:t>17.</w:t>
      </w:r>
      <w:r w:rsidR="00292257" w:rsidRPr="000F494A">
        <w:rPr>
          <w:rFonts w:ascii="Segoe UI" w:eastAsia="SimSun" w:hAnsi="Segoe UI" w:cs="Segoe UI"/>
          <w:sz w:val="21"/>
          <w:szCs w:val="21"/>
        </w:rPr>
        <w:tab/>
      </w:r>
      <w:r>
        <w:rPr>
          <w:rFonts w:ascii="Segoe UI" w:eastAsia="SimSun" w:hAnsi="Segoe UI" w:cs="Segoe UI"/>
          <w:sz w:val="21"/>
          <w:szCs w:val="21"/>
        </w:rPr>
        <w:t xml:space="preserve">ЭКСПОРТНЫЕ ОГРАНИЧЕНИЯ. </w:t>
      </w:r>
      <w:r>
        <w:rPr>
          <w:rFonts w:ascii="Segoe UI" w:eastAsia="SimSun" w:hAnsi="Segoe UI" w:cs="Segoe UI"/>
          <w:b w:val="0"/>
          <w:bCs w:val="0"/>
          <w:sz w:val="21"/>
          <w:szCs w:val="21"/>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веб-сайте </w:t>
      </w:r>
      <w:r>
        <w:rPr>
          <w:rStyle w:val="Hyperlink"/>
          <w:rFonts w:ascii="Segoe UI" w:eastAsia="SimSun" w:hAnsi="Segoe UI" w:cs="Segoe UI"/>
          <w:b w:val="0"/>
          <w:bCs w:val="0"/>
          <w:sz w:val="21"/>
          <w:szCs w:val="21"/>
        </w:rPr>
        <w:t>www.microsoft.com/exporting</w:t>
      </w:r>
      <w:r>
        <w:rPr>
          <w:rFonts w:ascii="Segoe UI" w:eastAsia="SimSun" w:hAnsi="Segoe UI" w:cs="Segoe UI"/>
          <w:b w:val="0"/>
          <w:bCs w:val="0"/>
          <w:sz w:val="21"/>
          <w:szCs w:val="21"/>
        </w:rPr>
        <w:t>.</w:t>
      </w:r>
    </w:p>
    <w:p w:rsidR="007C6581" w:rsidRPr="007575F0" w:rsidRDefault="007C6581" w:rsidP="00292257">
      <w:pPr>
        <w:pStyle w:val="Heading1"/>
        <w:widowControl w:val="0"/>
        <w:numPr>
          <w:ilvl w:val="0"/>
          <w:numId w:val="0"/>
        </w:numPr>
        <w:ind w:left="360" w:hanging="360"/>
      </w:pPr>
      <w:r>
        <w:rPr>
          <w:rFonts w:ascii="Segoe UI" w:eastAsia="SimSun" w:hAnsi="Segoe UI" w:cs="Segoe UI"/>
          <w:sz w:val="21"/>
          <w:szCs w:val="21"/>
        </w:rPr>
        <w:t>18.</w:t>
      </w:r>
      <w:r w:rsidR="00292257" w:rsidRPr="000F494A">
        <w:rPr>
          <w:rFonts w:ascii="Segoe UI" w:eastAsia="SimSun" w:hAnsi="Segoe UI" w:cs="Segoe UI"/>
          <w:sz w:val="21"/>
          <w:szCs w:val="21"/>
        </w:rPr>
        <w:tab/>
      </w:r>
      <w:r>
        <w:rPr>
          <w:rFonts w:ascii="Segoe UI" w:eastAsia="SimSun" w:hAnsi="Segoe UI" w:cs="Segoe UI"/>
          <w:sz w:val="21"/>
          <w:szCs w:val="21"/>
        </w:rPr>
        <w:t xml:space="preserve">ПОЛНОЕ СОГЛАШЕНИЕ. </w:t>
      </w:r>
      <w:r>
        <w:rPr>
          <w:rFonts w:ascii="Segoe UI" w:eastAsia="SimSun" w:hAnsi="Segoe UI" w:cs="Segoe UI"/>
          <w:b w:val="0"/>
          <w:bCs w:val="0"/>
          <w:sz w:val="21"/>
          <w:szCs w:val="21"/>
        </w:rPr>
        <w:t>Это соглашение (включая приведенную ниже гарантию), а также условия, которые сопровождают используемые вами дополнения, обновления, службы Интернета и службы технической поддержки, составляют полное соглашение по программному обеспечению и службам поддержки.</w:t>
      </w:r>
    </w:p>
    <w:p w:rsidR="007C6581" w:rsidRPr="007575F0" w:rsidRDefault="00C5393B" w:rsidP="00292257">
      <w:pPr>
        <w:pStyle w:val="Heading1"/>
        <w:widowControl w:val="0"/>
        <w:numPr>
          <w:ilvl w:val="0"/>
          <w:numId w:val="0"/>
        </w:numPr>
        <w:ind w:left="360" w:hanging="360"/>
      </w:pPr>
      <w:r>
        <w:rPr>
          <w:rFonts w:ascii="Segoe UI" w:eastAsia="SimSun" w:hAnsi="Segoe UI" w:cs="Segoe UI"/>
          <w:sz w:val="21"/>
          <w:szCs w:val="21"/>
        </w:rPr>
        <w:t>19.</w:t>
      </w:r>
      <w:r w:rsidR="00292257" w:rsidRPr="000F494A">
        <w:rPr>
          <w:rFonts w:ascii="Segoe UI" w:eastAsia="SimSun" w:hAnsi="Segoe UI" w:cs="Segoe UI"/>
          <w:sz w:val="21"/>
          <w:szCs w:val="21"/>
        </w:rPr>
        <w:tab/>
      </w:r>
      <w:r>
        <w:rPr>
          <w:rFonts w:ascii="Segoe UI" w:eastAsia="SimSun" w:hAnsi="Segoe UI" w:cs="Segoe UI"/>
          <w:sz w:val="21"/>
          <w:szCs w:val="21"/>
        </w:rPr>
        <w:t>ПРИМЕНИМОЕ ПРАВО.</w:t>
      </w:r>
    </w:p>
    <w:p w:rsidR="007C6581" w:rsidRPr="007575F0" w:rsidRDefault="00C5393B" w:rsidP="007C6581">
      <w:pPr>
        <w:pStyle w:val="Heading2"/>
        <w:widowControl w:val="0"/>
        <w:numPr>
          <w:ilvl w:val="0"/>
          <w:numId w:val="0"/>
        </w:numPr>
        <w:tabs>
          <w:tab w:val="left" w:pos="1170"/>
        </w:tabs>
        <w:ind w:left="1170" w:hanging="810"/>
      </w:pPr>
      <w:r>
        <w:rPr>
          <w:rFonts w:ascii="Segoe UI" w:eastAsia="SimSun" w:hAnsi="Segoe UI" w:cs="Segoe UI"/>
          <w:sz w:val="21"/>
          <w:szCs w:val="21"/>
        </w:rPr>
        <w:t>19.1</w:t>
      </w:r>
      <w:r>
        <w:rPr>
          <w:rFonts w:ascii="Segoe UI" w:eastAsia="SimSun" w:hAnsi="Segoe UI" w:cs="Segoe UI"/>
          <w:sz w:val="21"/>
          <w:szCs w:val="21"/>
        </w:rPr>
        <w:tab/>
        <w:t xml:space="preserve">Соединенные Штаты. </w:t>
      </w:r>
      <w:r>
        <w:rPr>
          <w:rFonts w:ascii="Segoe UI" w:eastAsia="SimSun" w:hAnsi="Segoe UI" w:cs="Segoe UI"/>
          <w:b w:val="0"/>
          <w:bCs w:val="0"/>
          <w:sz w:val="21"/>
          <w:szCs w:val="21"/>
        </w:rPr>
        <w:t>Если вы приобрели программное обеспечение в Соединенных Штатах, это соглашение подлежит толкованию в соответствии с законодательством штата Вашингтон, США. Любые претензии в связи с нарушением данного соглашения также рассматриваются в соответствии с этим законодательством независимо от принципов коллизионного права. Все остальные претензии, включая претензии на основании законов штата о защите потребителей и законов о недобросовестной конкуренции, а также в связи с гражданским правонарушением, регулируются законами штата, в котором вы проживаете.</w:t>
      </w:r>
    </w:p>
    <w:p w:rsidR="007C6581" w:rsidRPr="007575F0" w:rsidRDefault="00C5393B" w:rsidP="007C6581">
      <w:pPr>
        <w:pStyle w:val="Heading2"/>
        <w:widowControl w:val="0"/>
        <w:numPr>
          <w:ilvl w:val="0"/>
          <w:numId w:val="0"/>
        </w:numPr>
        <w:tabs>
          <w:tab w:val="left" w:pos="1170"/>
        </w:tabs>
        <w:ind w:left="1170" w:hanging="810"/>
      </w:pPr>
      <w:r>
        <w:rPr>
          <w:rFonts w:ascii="Segoe UI" w:eastAsia="SimSun" w:hAnsi="Segoe UI" w:cs="Segoe UI"/>
          <w:sz w:val="21"/>
          <w:szCs w:val="21"/>
        </w:rPr>
        <w:t>19.2</w:t>
      </w:r>
      <w:r>
        <w:rPr>
          <w:rFonts w:ascii="Segoe UI" w:eastAsia="SimSun" w:hAnsi="Segoe UI" w:cs="Segoe UI"/>
          <w:sz w:val="21"/>
          <w:szCs w:val="21"/>
        </w:rPr>
        <w:tab/>
        <w:t xml:space="preserve">За пределами Соединенных Штатов. </w:t>
      </w:r>
      <w:r>
        <w:rPr>
          <w:rFonts w:ascii="Segoe UI" w:eastAsia="SimSun" w:hAnsi="Segoe UI" w:cs="Segoe UI"/>
          <w:b w:val="0"/>
          <w:bCs w:val="0"/>
          <w:sz w:val="21"/>
          <w:szCs w:val="21"/>
        </w:rPr>
        <w:t>Если вы приобрели программное обеспечение в любой другой стране, применяются законы этой страны.</w:t>
      </w:r>
    </w:p>
    <w:p w:rsidR="007C6581" w:rsidRPr="007575F0" w:rsidRDefault="00C5393B" w:rsidP="00292257">
      <w:pPr>
        <w:pStyle w:val="Heading1"/>
        <w:widowControl w:val="0"/>
        <w:numPr>
          <w:ilvl w:val="0"/>
          <w:numId w:val="0"/>
        </w:numPr>
        <w:ind w:left="360" w:hanging="360"/>
      </w:pPr>
      <w:r>
        <w:rPr>
          <w:rFonts w:ascii="Segoe UI" w:eastAsia="SimSun" w:hAnsi="Segoe UI" w:cs="Segoe UI"/>
          <w:sz w:val="21"/>
          <w:szCs w:val="21"/>
        </w:rPr>
        <w:t>20.</w:t>
      </w:r>
      <w:r w:rsidR="00292257" w:rsidRPr="000F494A">
        <w:rPr>
          <w:rFonts w:ascii="Segoe UI" w:eastAsia="SimSun" w:hAnsi="Segoe UI" w:cs="Segoe UI"/>
          <w:sz w:val="21"/>
          <w:szCs w:val="21"/>
        </w:rPr>
        <w:tab/>
      </w:r>
      <w:r>
        <w:rPr>
          <w:rFonts w:ascii="Segoe UI" w:eastAsia="SimSun" w:hAnsi="Segoe UI" w:cs="Segoe UI"/>
          <w:sz w:val="21"/>
          <w:szCs w:val="21"/>
        </w:rPr>
        <w:t xml:space="preserve">ЮРИДИЧЕСКАЯ СИЛА. </w:t>
      </w:r>
      <w:r>
        <w:rPr>
          <w:rFonts w:ascii="Segoe UI" w:eastAsia="SimSun" w:hAnsi="Segoe UI" w:cs="Segoe UI"/>
          <w:b w:val="0"/>
          <w:bCs w:val="0"/>
          <w:sz w:val="21"/>
          <w:szCs w:val="21"/>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3F2954" w:rsidRPr="007575F0" w:rsidRDefault="00C5393B" w:rsidP="00292257">
      <w:pPr>
        <w:pStyle w:val="Heading1"/>
        <w:widowControl w:val="0"/>
        <w:numPr>
          <w:ilvl w:val="0"/>
          <w:numId w:val="0"/>
        </w:numPr>
        <w:ind w:left="360" w:hanging="360"/>
      </w:pPr>
      <w:r>
        <w:rPr>
          <w:rFonts w:ascii="Segoe UI" w:eastAsia="SimSun" w:hAnsi="Segoe UI" w:cs="Segoe UI"/>
          <w:sz w:val="21"/>
          <w:szCs w:val="21"/>
        </w:rPr>
        <w:t>21.</w:t>
      </w:r>
      <w:bookmarkStart w:id="1" w:name="_Hlk489022694"/>
      <w:r w:rsidR="00292257" w:rsidRPr="000F494A">
        <w:rPr>
          <w:rFonts w:ascii="Segoe UI" w:eastAsia="SimSun" w:hAnsi="Segoe UI" w:cs="Segoe UI"/>
          <w:sz w:val="21"/>
          <w:szCs w:val="21"/>
        </w:rPr>
        <w:tab/>
      </w:r>
      <w:r>
        <w:rPr>
          <w:sz w:val="20"/>
          <w:szCs w:val="20"/>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КОМПАНИЯ MICROSOFT ДОВЕРИЛА ЛИЦЕНЗИАРУ ТЕСТИРОВАНИЕ В ОБЪЕМЕ, </w:t>
      </w:r>
      <w:r>
        <w:rPr>
          <w:rFonts w:eastAsia="SimSun"/>
          <w:bCs w:val="0"/>
          <w:sz w:val="20"/>
          <w:szCs w:val="20"/>
        </w:rPr>
        <w:t>ДОСТАТОЧНОМ</w:t>
      </w:r>
      <w:r>
        <w:rPr>
          <w:sz w:val="20"/>
          <w:szCs w:val="20"/>
        </w:rPr>
        <w:t>, ЧТОБЫ ОПРЕДЕЛИТЬ ПРИГОДНОСТЬ ПРОГРАММНОГО ОБЕСПЕЧЕНИЯ ДЛЯ ТАКОГО ИСПОЛЬЗОВАНИЯ.</w:t>
      </w:r>
    </w:p>
    <w:p w:rsidR="003F2954" w:rsidRPr="007575F0" w:rsidRDefault="003F2954" w:rsidP="00C5393B">
      <w:pPr>
        <w:pStyle w:val="Heading1"/>
        <w:widowControl w:val="0"/>
        <w:numPr>
          <w:ilvl w:val="0"/>
          <w:numId w:val="0"/>
        </w:numPr>
        <w:ind w:left="360"/>
      </w:pPr>
      <w:r>
        <w:rPr>
          <w:sz w:val="20"/>
          <w:szCs w:val="20"/>
        </w:rPr>
        <w:t xml:space="preserve">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w:t>
      </w:r>
      <w:r>
        <w:rPr>
          <w:sz w:val="20"/>
          <w:szCs w:val="20"/>
        </w:rPr>
        <w:lastRenderedPageBreak/>
        <w:t>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r>
        <w:rPr>
          <w:rFonts w:eastAsia="SimSun"/>
          <w:sz w:val="20"/>
          <w:szCs w:val="20"/>
        </w:rPr>
        <w:t xml:space="preserve"> </w:t>
      </w:r>
    </w:p>
    <w:p w:rsidR="003F2954" w:rsidRPr="007575F0" w:rsidRDefault="003F2954" w:rsidP="00C5393B">
      <w:pPr>
        <w:pStyle w:val="Heading1"/>
        <w:widowControl w:val="0"/>
        <w:numPr>
          <w:ilvl w:val="0"/>
          <w:numId w:val="0"/>
        </w:numPr>
        <w:ind w:left="360"/>
      </w:pPr>
      <w:r>
        <w:rPr>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bookmarkEnd w:id="1"/>
    <w:p w:rsidR="002A19AC" w:rsidRPr="007575F0" w:rsidRDefault="002A19AC"/>
    <w:sectPr w:rsidR="002A19AC" w:rsidRPr="007575F0" w:rsidSect="00EC5FEE">
      <w:headerReference w:type="even" r:id="rId12"/>
      <w:headerReference w:type="default" r:id="rId13"/>
      <w:footerReference w:type="even" r:id="rId14"/>
      <w:footerReference w:type="default" r:id="rId15"/>
      <w:headerReference w:type="first" r:id="rId16"/>
      <w:footerReference w:type="first" r:id="rId17"/>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37FCD" w:rsidRDefault="00137FCD" w:rsidP="005B1F5C">
      <w:pPr>
        <w:spacing w:before="0" w:after="0"/>
      </w:pPr>
      <w:r>
        <w:separator/>
      </w:r>
    </w:p>
  </w:endnote>
  <w:endnote w:type="continuationSeparator" w:id="0">
    <w:p w:rsidR="00137FCD" w:rsidRDefault="00137FCD" w:rsidP="005B1F5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altName w:val="Arial"/>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7E13" w:rsidRDefault="00EC7E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2954" w:rsidRPr="00583237" w:rsidRDefault="003F2954">
    <w:pPr>
      <w:pStyle w:val="Footer"/>
      <w:rPr>
        <w:lang w:val="en-US" w:eastAsia="en-US" w:bidi="ar-SA"/>
      </w:rPr>
    </w:pPr>
    <w:r w:rsidRPr="00583237">
      <w:rPr>
        <w:lang w:val="en-US" w:eastAsia="en-US" w:bidi="ar-SA"/>
      </w:rPr>
      <w:t>ISV Royalty Agreement EULA (October 1, 2017)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7E13" w:rsidRDefault="00EC7E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37FCD" w:rsidRDefault="00137FCD" w:rsidP="005B1F5C">
      <w:pPr>
        <w:spacing w:before="0" w:after="0"/>
      </w:pPr>
      <w:r>
        <w:separator/>
      </w:r>
    </w:p>
  </w:footnote>
  <w:footnote w:type="continuationSeparator" w:id="0">
    <w:p w:rsidR="00137FCD" w:rsidRDefault="00137FCD" w:rsidP="005B1F5C">
      <w:pPr>
        <w:spacing w:before="0" w:after="0"/>
      </w:pPr>
      <w:r>
        <w:continuationSeparator/>
      </w:r>
    </w:p>
  </w:footnote>
  <w:footnote w:id="1">
    <w:p w:rsidR="00583237" w:rsidRPr="000F494A" w:rsidRDefault="00583237">
      <w:pPr>
        <w:pStyle w:val="FootnoteText"/>
        <w:rPr>
          <w:sz w:val="16"/>
          <w:szCs w:val="16"/>
        </w:rPr>
      </w:pPr>
      <w:r w:rsidRPr="00583237">
        <w:rPr>
          <w:rStyle w:val="FootnoteReference"/>
          <w:b/>
          <w:bCs/>
          <w:sz w:val="16"/>
          <w:szCs w:val="16"/>
        </w:rPr>
        <w:footnoteRef/>
      </w:r>
      <w:r w:rsidRPr="00583237">
        <w:rPr>
          <w:b/>
          <w:bCs/>
          <w:sz w:val="16"/>
          <w:szCs w:val="16"/>
        </w:rPr>
        <w:t xml:space="preserve"> ЛИЦЕНЗИАР:</w:t>
      </w:r>
      <w:r w:rsidRPr="00583237">
        <w:rPr>
          <w:sz w:val="16"/>
          <w:szCs w:val="16"/>
        </w:rPr>
        <w:t xml:space="preserve"> Эти условия регламентируют использование товарных знаков Microsoft. Если вы добавляете в Соглашение с пользователем по Единому решению уведомление о принадлежащих вам или третьим лицам товарных знаках, включите в примечание следующую фразу: «</w:t>
      </w:r>
      <w:r w:rsidRPr="00583237">
        <w:rPr>
          <w:i/>
          <w:iCs/>
          <w:sz w:val="16"/>
          <w:szCs w:val="16"/>
        </w:rPr>
        <w:t>Все другие товарные знаки являются собственностью соответствующих владельцев</w:t>
      </w:r>
      <w:r w:rsidRPr="00583237">
        <w:rPr>
          <w:sz w:val="16"/>
          <w:szCs w:val="16"/>
        </w:rPr>
        <w:t>».</w:t>
      </w:r>
    </w:p>
    <w:p w:rsidR="00583237" w:rsidRPr="000F494A" w:rsidRDefault="00583237">
      <w:pPr>
        <w:pStyle w:val="FootnoteText"/>
        <w:rPr>
          <w:sz w:val="16"/>
          <w:szCs w:val="16"/>
        </w:rPr>
      </w:pPr>
    </w:p>
  </w:footnote>
  <w:footnote w:id="2">
    <w:p w:rsidR="00583237" w:rsidRPr="000F494A" w:rsidRDefault="00583237">
      <w:pPr>
        <w:pStyle w:val="FootnoteText"/>
        <w:rPr>
          <w:sz w:val="16"/>
          <w:szCs w:val="16"/>
        </w:rPr>
      </w:pPr>
      <w:r w:rsidRPr="00583237">
        <w:rPr>
          <w:rStyle w:val="FootnoteReference"/>
          <w:b/>
          <w:bCs/>
          <w:sz w:val="16"/>
          <w:szCs w:val="16"/>
        </w:rPr>
        <w:footnoteRef/>
      </w:r>
      <w:r w:rsidRPr="00583237">
        <w:rPr>
          <w:b/>
          <w:bCs/>
          <w:sz w:val="16"/>
          <w:szCs w:val="16"/>
        </w:rPr>
        <w:t xml:space="preserve"> ЛИЦЕНЗИАР:</w:t>
      </w:r>
      <w:r w:rsidRPr="00583237">
        <w:rPr>
          <w:sz w:val="16"/>
          <w:szCs w:val="16"/>
        </w:rPr>
        <w:t xml:space="preserve"> Для лицензионного программного обеспечения для учебных заведений («Academic Edition») укажите название. Например: Microsoft SQL 2017, Academic Edition.</w:t>
      </w:r>
    </w:p>
    <w:p w:rsidR="00583237" w:rsidRPr="000F494A" w:rsidRDefault="00583237">
      <w:pPr>
        <w:pStyle w:val="FootnoteText"/>
        <w:rPr>
          <w:sz w:val="16"/>
          <w:szCs w:val="16"/>
        </w:rPr>
      </w:pPr>
    </w:p>
  </w:footnote>
  <w:footnote w:id="3">
    <w:p w:rsidR="00583237" w:rsidRPr="000F494A" w:rsidRDefault="00583237">
      <w:pPr>
        <w:pStyle w:val="FootnoteText"/>
        <w:rPr>
          <w:sz w:val="16"/>
          <w:szCs w:val="16"/>
        </w:rPr>
      </w:pPr>
      <w:r w:rsidRPr="00583237">
        <w:rPr>
          <w:rStyle w:val="FootnoteReference"/>
          <w:b/>
          <w:bCs/>
          <w:sz w:val="16"/>
          <w:szCs w:val="16"/>
        </w:rPr>
        <w:footnoteRef/>
      </w:r>
      <w:r w:rsidRPr="00583237">
        <w:rPr>
          <w:b/>
          <w:bCs/>
          <w:sz w:val="16"/>
          <w:szCs w:val="16"/>
        </w:rPr>
        <w:t xml:space="preserve"> ЛИЦЕНЗИАР:</w:t>
      </w:r>
      <w:r w:rsidRPr="00583237">
        <w:rPr>
          <w:sz w:val="16"/>
          <w:szCs w:val="16"/>
        </w:rPr>
        <w:t xml:space="preserve"> Укажите общее число лицензий на сервер, предоставленных конечному пользователю в соответствии с данным соглашением.</w:t>
      </w:r>
    </w:p>
    <w:p w:rsidR="00583237" w:rsidRPr="000F494A" w:rsidRDefault="00583237">
      <w:pPr>
        <w:pStyle w:val="FootnoteText"/>
        <w:rPr>
          <w:sz w:val="16"/>
          <w:szCs w:val="16"/>
        </w:rPr>
      </w:pPr>
    </w:p>
  </w:footnote>
  <w:footnote w:id="4">
    <w:p w:rsidR="00583237" w:rsidRPr="000F494A" w:rsidRDefault="00583237">
      <w:pPr>
        <w:pStyle w:val="FootnoteText"/>
        <w:rPr>
          <w:sz w:val="16"/>
          <w:szCs w:val="16"/>
        </w:rPr>
      </w:pPr>
      <w:r w:rsidRPr="00583237">
        <w:rPr>
          <w:rStyle w:val="FootnoteReference"/>
          <w:b/>
          <w:bCs/>
          <w:sz w:val="16"/>
          <w:szCs w:val="16"/>
        </w:rPr>
        <w:footnoteRef/>
      </w:r>
      <w:r w:rsidRPr="00583237">
        <w:rPr>
          <w:b/>
          <w:bCs/>
          <w:sz w:val="16"/>
          <w:szCs w:val="16"/>
        </w:rPr>
        <w:t xml:space="preserve"> ЛИЦЕНЗИАР:</w:t>
      </w:r>
      <w:r w:rsidRPr="00583237">
        <w:rPr>
          <w:sz w:val="16"/>
          <w:szCs w:val="16"/>
        </w:rPr>
        <w:t xml:space="preserve">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p w:rsidR="00583237" w:rsidRPr="000F494A" w:rsidRDefault="00583237">
      <w:pPr>
        <w:pStyle w:val="FootnoteText"/>
        <w:rPr>
          <w:sz w:val="16"/>
          <w:szCs w:val="16"/>
        </w:rPr>
      </w:pPr>
    </w:p>
  </w:footnote>
  <w:footnote w:id="5">
    <w:p w:rsidR="00583237" w:rsidRPr="000F494A" w:rsidRDefault="00583237">
      <w:pPr>
        <w:pStyle w:val="FootnoteText"/>
        <w:rPr>
          <w:sz w:val="16"/>
          <w:szCs w:val="16"/>
        </w:rPr>
      </w:pPr>
      <w:r w:rsidRPr="00583237">
        <w:rPr>
          <w:rStyle w:val="FootnoteReference"/>
          <w:b/>
          <w:bCs/>
          <w:sz w:val="16"/>
          <w:szCs w:val="16"/>
        </w:rPr>
        <w:footnoteRef/>
      </w:r>
      <w:r w:rsidRPr="00583237">
        <w:rPr>
          <w:b/>
          <w:bCs/>
          <w:sz w:val="16"/>
          <w:szCs w:val="16"/>
        </w:rPr>
        <w:t xml:space="preserve"> ЛИЦЕНЗИАР:</w:t>
      </w:r>
      <w:r w:rsidRPr="00583237">
        <w:rPr>
          <w:sz w:val="16"/>
          <w:szCs w:val="16"/>
        </w:rPr>
        <w:t xml:space="preserve">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7E13" w:rsidRDefault="00EC7E1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7E13" w:rsidRDefault="00EC7E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7E13" w:rsidRDefault="00EC7E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6B2996"/>
    <w:multiLevelType w:val="hybridMultilevel"/>
    <w:tmpl w:val="5566C146"/>
    <w:lvl w:ilvl="0" w:tplc="2E98DB84">
      <w:start w:val="2"/>
      <w:numFmt w:val="decimal"/>
      <w:lvlText w:val="3.%1."/>
      <w:lvlJc w:val="left"/>
      <w:pPr>
        <w:ind w:left="1800" w:hanging="360"/>
      </w:pPr>
      <w:rPr>
        <w:rFonts w:ascii="Segoe UI" w:hAnsi="Segoe UI" w:cs="Segoe UI" w:hint="default"/>
        <w:color w:val="000000"/>
        <w:sz w:val="21"/>
        <w:szCs w:val="21"/>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F2C33D5"/>
    <w:multiLevelType w:val="hybridMultilevel"/>
    <w:tmpl w:val="0AD03BBE"/>
    <w:lvl w:ilvl="0" w:tplc="7E38B2C0">
      <w:start w:val="1"/>
      <w:numFmt w:val="lowerRoman"/>
      <w:lvlText w:val="(%1)"/>
      <w:lvlJc w:val="left"/>
      <w:pPr>
        <w:tabs>
          <w:tab w:val="num" w:pos="1437"/>
        </w:tabs>
        <w:ind w:left="1435" w:hanging="358"/>
      </w:pPr>
      <w:rPr>
        <w:rFonts w:ascii="Segoe UI" w:hAnsi="Segoe UI" w:cs="Segoe UI"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2F8622C">
      <w:start w:val="1"/>
      <w:numFmt w:val="bullet"/>
      <w:lvlText w:val=""/>
      <w:lvlJc w:val="left"/>
      <w:pPr>
        <w:tabs>
          <w:tab w:val="num" w:pos="2880"/>
        </w:tabs>
        <w:ind w:left="2880" w:hanging="360"/>
      </w:pPr>
      <w:rPr>
        <w:rFonts w:ascii="Symbol" w:hAnsi="Symbol" w:hint="default"/>
        <w:sz w:val="21"/>
        <w:szCs w:val="21"/>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72F23940"/>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6660D26A"/>
    <w:lvl w:ilvl="0" w:tplc="A40E4B42">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59D4997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ascii="Segoe UI" w:hAnsi="Segoe UI" w:cs="Segoe UI" w:hint="default"/>
        <w:b/>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28D03FF"/>
    <w:multiLevelType w:val="hybridMultilevel"/>
    <w:tmpl w:val="A496AA0C"/>
    <w:lvl w:ilvl="0" w:tplc="120A46D4">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43F6743A"/>
    <w:multiLevelType w:val="multilevel"/>
    <w:tmpl w:val="15B41E8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ascii="Segoe UI" w:hAnsi="Segoe UI" w:cs="Segoe UI" w:hint="default"/>
        <w:sz w:val="21"/>
        <w:szCs w:val="21"/>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8" w15:restartNumberingAfterBreak="0">
    <w:nsid w:val="46126929"/>
    <w:multiLevelType w:val="hybridMultilevel"/>
    <w:tmpl w:val="1A463B14"/>
    <w:lvl w:ilvl="0" w:tplc="1BE0B346">
      <w:start w:val="1"/>
      <w:numFmt w:val="decimal"/>
      <w:lvlText w:val="3.%1."/>
      <w:lvlJc w:val="left"/>
      <w:pPr>
        <w:ind w:left="1800" w:hanging="360"/>
      </w:pPr>
      <w:rPr>
        <w:rFonts w:hint="default"/>
        <w:color w:val="000000"/>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9" w15:restartNumberingAfterBreak="0">
    <w:nsid w:val="5A14725D"/>
    <w:multiLevelType w:val="multilevel"/>
    <w:tmpl w:val="74AC65AE"/>
    <w:lvl w:ilvl="0">
      <w:start w:val="3"/>
      <w:numFmt w:val="decimal"/>
      <w:lvlText w:val="%1"/>
      <w:lvlJc w:val="left"/>
      <w:pPr>
        <w:ind w:left="360" w:hanging="360"/>
      </w:pPr>
      <w:rPr>
        <w:rFonts w:eastAsia="MS Mincho" w:cs="Times New Roman" w:hint="default"/>
      </w:rPr>
    </w:lvl>
    <w:lvl w:ilvl="1">
      <w:start w:val="1"/>
      <w:numFmt w:val="decimal"/>
      <w:lvlText w:val="%1.%2"/>
      <w:lvlJc w:val="left"/>
      <w:pPr>
        <w:ind w:left="1800" w:hanging="720"/>
      </w:pPr>
      <w:rPr>
        <w:rFonts w:eastAsia="MS Mincho" w:cs="Times New Roman" w:hint="default"/>
        <w:b/>
        <w:sz w:val="20"/>
        <w:szCs w:val="20"/>
      </w:rPr>
    </w:lvl>
    <w:lvl w:ilvl="2">
      <w:start w:val="1"/>
      <w:numFmt w:val="decimal"/>
      <w:lvlText w:val="%1.%2.%3"/>
      <w:lvlJc w:val="left"/>
      <w:pPr>
        <w:ind w:left="2880" w:hanging="720"/>
      </w:pPr>
      <w:rPr>
        <w:rFonts w:eastAsia="MS Mincho" w:cs="Times New Roman" w:hint="default"/>
      </w:rPr>
    </w:lvl>
    <w:lvl w:ilvl="3">
      <w:start w:val="1"/>
      <w:numFmt w:val="decimal"/>
      <w:lvlText w:val="%1.%2.%3.%4"/>
      <w:lvlJc w:val="left"/>
      <w:pPr>
        <w:ind w:left="4320" w:hanging="1080"/>
      </w:pPr>
      <w:rPr>
        <w:rFonts w:eastAsia="MS Mincho" w:cs="Times New Roman" w:hint="default"/>
      </w:rPr>
    </w:lvl>
    <w:lvl w:ilvl="4">
      <w:start w:val="1"/>
      <w:numFmt w:val="decimal"/>
      <w:lvlText w:val="%1.%2.%3.%4.%5"/>
      <w:lvlJc w:val="left"/>
      <w:pPr>
        <w:ind w:left="5400" w:hanging="1080"/>
      </w:pPr>
      <w:rPr>
        <w:rFonts w:eastAsia="MS Mincho" w:cs="Times New Roman" w:hint="default"/>
      </w:rPr>
    </w:lvl>
    <w:lvl w:ilvl="5">
      <w:start w:val="1"/>
      <w:numFmt w:val="decimal"/>
      <w:lvlText w:val="%1.%2.%3.%4.%5.%6"/>
      <w:lvlJc w:val="left"/>
      <w:pPr>
        <w:ind w:left="6840" w:hanging="1440"/>
      </w:pPr>
      <w:rPr>
        <w:rFonts w:eastAsia="MS Mincho" w:cs="Times New Roman" w:hint="default"/>
      </w:rPr>
    </w:lvl>
    <w:lvl w:ilvl="6">
      <w:start w:val="1"/>
      <w:numFmt w:val="decimal"/>
      <w:lvlText w:val="%1.%2.%3.%4.%5.%6.%7"/>
      <w:lvlJc w:val="left"/>
      <w:pPr>
        <w:ind w:left="8280" w:hanging="1800"/>
      </w:pPr>
      <w:rPr>
        <w:rFonts w:eastAsia="MS Mincho" w:cs="Times New Roman" w:hint="default"/>
      </w:rPr>
    </w:lvl>
    <w:lvl w:ilvl="7">
      <w:start w:val="1"/>
      <w:numFmt w:val="decimal"/>
      <w:lvlText w:val="%1.%2.%3.%4.%5.%6.%7.%8"/>
      <w:lvlJc w:val="left"/>
      <w:pPr>
        <w:ind w:left="9360" w:hanging="1800"/>
      </w:pPr>
      <w:rPr>
        <w:rFonts w:eastAsia="MS Mincho" w:cs="Times New Roman" w:hint="default"/>
      </w:rPr>
    </w:lvl>
    <w:lvl w:ilvl="8">
      <w:start w:val="1"/>
      <w:numFmt w:val="decimal"/>
      <w:lvlText w:val="%1.%2.%3.%4.%5.%6.%7.%8.%9"/>
      <w:lvlJc w:val="left"/>
      <w:pPr>
        <w:ind w:left="10800" w:hanging="2160"/>
      </w:pPr>
      <w:rPr>
        <w:rFonts w:eastAsia="MS Mincho" w:cs="Times New Roman" w:hint="default"/>
      </w:rPr>
    </w:lvl>
  </w:abstractNum>
  <w:abstractNum w:abstractNumId="10" w15:restartNumberingAfterBreak="0">
    <w:nsid w:val="5C684123"/>
    <w:multiLevelType w:val="hybridMultilevel"/>
    <w:tmpl w:val="11626094"/>
    <w:lvl w:ilvl="0" w:tplc="79C4D192">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1"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706D6A"/>
    <w:multiLevelType w:val="hybridMultilevel"/>
    <w:tmpl w:val="AA783086"/>
    <w:lvl w:ilvl="0" w:tplc="D5F4801E">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D41B6F"/>
    <w:multiLevelType w:val="hybridMultilevel"/>
    <w:tmpl w:val="125CB448"/>
    <w:lvl w:ilvl="0" w:tplc="ACB886F2">
      <w:start w:val="1"/>
      <w:numFmt w:val="bullet"/>
      <w:lvlText w:val=""/>
      <w:lvlJc w:val="left"/>
      <w:pPr>
        <w:ind w:left="1440" w:hanging="360"/>
      </w:pPr>
      <w:rPr>
        <w:rFonts w:ascii="Symbol" w:hAnsi="Symbol" w:hint="default"/>
        <w:sz w:val="21"/>
        <w:szCs w:val="21"/>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72062FF1"/>
    <w:multiLevelType w:val="hybridMultilevel"/>
    <w:tmpl w:val="F70C0C8A"/>
    <w:lvl w:ilvl="0" w:tplc="6304E79A">
      <w:start w:val="1"/>
      <w:numFmt w:val="bullet"/>
      <w:lvlText w:val=""/>
      <w:lvlJc w:val="left"/>
      <w:pPr>
        <w:ind w:left="1800" w:hanging="360"/>
      </w:pPr>
      <w:rPr>
        <w:rFonts w:ascii="Symbol" w:hAnsi="Symbol" w:hint="default"/>
        <w:sz w:val="21"/>
        <w:szCs w:val="21"/>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7E13664E"/>
    <w:multiLevelType w:val="hybridMultilevel"/>
    <w:tmpl w:val="F6BE70E4"/>
    <w:lvl w:ilvl="0" w:tplc="4AAADCF2">
      <w:start w:val="1"/>
      <w:numFmt w:val="bullet"/>
      <w:lvlText w:val=""/>
      <w:lvlJc w:val="left"/>
      <w:pPr>
        <w:ind w:left="1077" w:hanging="360"/>
      </w:pPr>
      <w:rPr>
        <w:rFonts w:ascii="Symbol" w:hAnsi="Symbol" w:hint="default"/>
        <w:sz w:val="21"/>
        <w:szCs w:val="21"/>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4"/>
  </w:num>
  <w:num w:numId="2">
    <w:abstractNumId w:val="12"/>
  </w:num>
  <w:num w:numId="3">
    <w:abstractNumId w:val="11"/>
  </w:num>
  <w:num w:numId="4">
    <w:abstractNumId w:val="3"/>
  </w:num>
  <w:num w:numId="5">
    <w:abstractNumId w:val="2"/>
  </w:num>
  <w:num w:numId="6">
    <w:abstractNumId w:val="5"/>
  </w:num>
  <w:num w:numId="7">
    <w:abstractNumId w:val="1"/>
  </w:num>
  <w:num w:numId="8">
    <w:abstractNumId w:val="7"/>
  </w:num>
  <w:num w:numId="9">
    <w:abstractNumId w:val="10"/>
  </w:num>
  <w:num w:numId="10">
    <w:abstractNumId w:val="13"/>
  </w:num>
  <w:num w:numId="11">
    <w:abstractNumId w:val="15"/>
  </w:num>
  <w:num w:numId="12">
    <w:abstractNumId w:val="14"/>
  </w:num>
  <w:num w:numId="13">
    <w:abstractNumId w:val="4"/>
  </w:num>
  <w:num w:numId="14">
    <w:abstractNumId w:val="6"/>
  </w:num>
  <w:num w:numId="15">
    <w:abstractNumId w:val="5"/>
  </w:num>
  <w:num w:numId="16">
    <w:abstractNumId w:val="5"/>
  </w:num>
  <w:num w:numId="17">
    <w:abstractNumId w:val="5"/>
  </w:num>
  <w:num w:numId="18">
    <w:abstractNumId w:val="5"/>
  </w:num>
  <w:num w:numId="19">
    <w:abstractNumId w:val="9"/>
  </w:num>
  <w:num w:numId="20">
    <w:abstractNumId w:val="5"/>
  </w:num>
  <w:num w:numId="21">
    <w:abstractNumId w:val="5"/>
  </w:num>
  <w:num w:numId="22">
    <w:abstractNumId w:val="8"/>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enforcement="1" w:cryptProviderType="rsaAES" w:cryptAlgorithmClass="hash" w:cryptAlgorithmType="typeAny" w:cryptAlgorithmSid="14" w:cryptSpinCount="100000" w:hash="scKVgfW9biu9Xu4cKkya+bi7t7gHezENh9AxoLMHATKxp+x6hMO/OJ1Ta34K7H+M9a2L9P1Ulmq2BfyCOMY+VQ==" w:salt="pprelKQUtTUJvYjfJmT7u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581"/>
    <w:rsid w:val="00016540"/>
    <w:rsid w:val="000269DB"/>
    <w:rsid w:val="00070596"/>
    <w:rsid w:val="000C455F"/>
    <w:rsid w:val="000E4C10"/>
    <w:rsid w:val="000F0D36"/>
    <w:rsid w:val="000F1956"/>
    <w:rsid w:val="000F494A"/>
    <w:rsid w:val="000F69B2"/>
    <w:rsid w:val="00110946"/>
    <w:rsid w:val="00137FCD"/>
    <w:rsid w:val="0016782D"/>
    <w:rsid w:val="001B75DE"/>
    <w:rsid w:val="001D0F13"/>
    <w:rsid w:val="001D2049"/>
    <w:rsid w:val="002346FC"/>
    <w:rsid w:val="0024103D"/>
    <w:rsid w:val="0026234B"/>
    <w:rsid w:val="00276FCE"/>
    <w:rsid w:val="002809A7"/>
    <w:rsid w:val="00292257"/>
    <w:rsid w:val="00296981"/>
    <w:rsid w:val="002A19AC"/>
    <w:rsid w:val="002E1CCA"/>
    <w:rsid w:val="00301283"/>
    <w:rsid w:val="00396448"/>
    <w:rsid w:val="003A4680"/>
    <w:rsid w:val="003B0580"/>
    <w:rsid w:val="003E4B5B"/>
    <w:rsid w:val="003F2954"/>
    <w:rsid w:val="0040663A"/>
    <w:rsid w:val="00414EE6"/>
    <w:rsid w:val="00447CFB"/>
    <w:rsid w:val="0047378C"/>
    <w:rsid w:val="00477C2B"/>
    <w:rsid w:val="00484A94"/>
    <w:rsid w:val="004B278F"/>
    <w:rsid w:val="00512804"/>
    <w:rsid w:val="00583237"/>
    <w:rsid w:val="005B1F5C"/>
    <w:rsid w:val="006255E6"/>
    <w:rsid w:val="006457F9"/>
    <w:rsid w:val="006717B0"/>
    <w:rsid w:val="006B0EE3"/>
    <w:rsid w:val="006C46D8"/>
    <w:rsid w:val="00721E3E"/>
    <w:rsid w:val="007575F0"/>
    <w:rsid w:val="007809DC"/>
    <w:rsid w:val="007C58CE"/>
    <w:rsid w:val="007C6581"/>
    <w:rsid w:val="007E3EFC"/>
    <w:rsid w:val="008613D9"/>
    <w:rsid w:val="008B10DC"/>
    <w:rsid w:val="00915919"/>
    <w:rsid w:val="00992251"/>
    <w:rsid w:val="009D04DF"/>
    <w:rsid w:val="009F4CA4"/>
    <w:rsid w:val="009F78F4"/>
    <w:rsid w:val="00A36306"/>
    <w:rsid w:val="00A7222B"/>
    <w:rsid w:val="00A93E46"/>
    <w:rsid w:val="00AE07A0"/>
    <w:rsid w:val="00B65B7F"/>
    <w:rsid w:val="00B9631C"/>
    <w:rsid w:val="00BB4011"/>
    <w:rsid w:val="00BF68AF"/>
    <w:rsid w:val="00BF6CB3"/>
    <w:rsid w:val="00C06CBA"/>
    <w:rsid w:val="00C302C3"/>
    <w:rsid w:val="00C43E05"/>
    <w:rsid w:val="00C5393B"/>
    <w:rsid w:val="00C75000"/>
    <w:rsid w:val="00CA588A"/>
    <w:rsid w:val="00CC3193"/>
    <w:rsid w:val="00CD1CE2"/>
    <w:rsid w:val="00D04467"/>
    <w:rsid w:val="00D502E7"/>
    <w:rsid w:val="00D54B7B"/>
    <w:rsid w:val="00D80EDB"/>
    <w:rsid w:val="00E049B2"/>
    <w:rsid w:val="00E05831"/>
    <w:rsid w:val="00E0698A"/>
    <w:rsid w:val="00E06C7D"/>
    <w:rsid w:val="00E449D0"/>
    <w:rsid w:val="00E61566"/>
    <w:rsid w:val="00E63CAE"/>
    <w:rsid w:val="00E6502E"/>
    <w:rsid w:val="00E830F5"/>
    <w:rsid w:val="00EC5FEE"/>
    <w:rsid w:val="00EC7E13"/>
    <w:rsid w:val="00EE14A1"/>
    <w:rsid w:val="00F80D67"/>
    <w:rsid w:val="00FE729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ru-RU" w:eastAsia="ru-RU" w:bidi="ru-RU"/>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7C6581"/>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C6581"/>
    <w:pPr>
      <w:numPr>
        <w:numId w:val="6"/>
      </w:numPr>
      <w:outlineLvl w:val="0"/>
    </w:pPr>
    <w:rPr>
      <w:b/>
      <w:bCs/>
    </w:rPr>
  </w:style>
  <w:style w:type="paragraph" w:styleId="Heading2">
    <w:name w:val="heading 2"/>
    <w:basedOn w:val="Normal"/>
    <w:link w:val="Heading2Char"/>
    <w:uiPriority w:val="99"/>
    <w:qFormat/>
    <w:rsid w:val="007C6581"/>
    <w:pPr>
      <w:numPr>
        <w:ilvl w:val="1"/>
        <w:numId w:val="6"/>
      </w:numPr>
      <w:outlineLvl w:val="1"/>
    </w:pPr>
    <w:rPr>
      <w:b/>
      <w:bCs/>
    </w:rPr>
  </w:style>
  <w:style w:type="paragraph" w:styleId="Heading3">
    <w:name w:val="heading 3"/>
    <w:basedOn w:val="Normal"/>
    <w:link w:val="Heading3Char"/>
    <w:uiPriority w:val="99"/>
    <w:qFormat/>
    <w:rsid w:val="007C6581"/>
    <w:pPr>
      <w:numPr>
        <w:ilvl w:val="2"/>
        <w:numId w:val="6"/>
      </w:numPr>
      <w:tabs>
        <w:tab w:val="left" w:pos="1077"/>
      </w:tabs>
      <w:outlineLvl w:val="2"/>
    </w:pPr>
  </w:style>
  <w:style w:type="paragraph" w:styleId="Heading4">
    <w:name w:val="heading 4"/>
    <w:basedOn w:val="Normal"/>
    <w:link w:val="Heading4Char"/>
    <w:uiPriority w:val="99"/>
    <w:qFormat/>
    <w:rsid w:val="007C6581"/>
    <w:pPr>
      <w:numPr>
        <w:ilvl w:val="3"/>
        <w:numId w:val="6"/>
      </w:numPr>
      <w:outlineLvl w:val="3"/>
    </w:pPr>
  </w:style>
  <w:style w:type="paragraph" w:styleId="Heading5">
    <w:name w:val="heading 5"/>
    <w:basedOn w:val="Normal"/>
    <w:link w:val="Heading5Char"/>
    <w:uiPriority w:val="99"/>
    <w:qFormat/>
    <w:rsid w:val="007C6581"/>
    <w:pPr>
      <w:numPr>
        <w:ilvl w:val="4"/>
        <w:numId w:val="6"/>
      </w:numPr>
      <w:tabs>
        <w:tab w:val="left" w:pos="1792"/>
      </w:tabs>
      <w:outlineLvl w:val="4"/>
    </w:pPr>
  </w:style>
  <w:style w:type="paragraph" w:styleId="Heading6">
    <w:name w:val="heading 6"/>
    <w:basedOn w:val="Normal"/>
    <w:link w:val="Heading6Char"/>
    <w:uiPriority w:val="99"/>
    <w:qFormat/>
    <w:rsid w:val="007C6581"/>
    <w:pPr>
      <w:numPr>
        <w:ilvl w:val="5"/>
        <w:numId w:val="6"/>
      </w:numPr>
      <w:outlineLvl w:val="5"/>
    </w:pPr>
  </w:style>
  <w:style w:type="paragraph" w:styleId="Heading7">
    <w:name w:val="heading 7"/>
    <w:basedOn w:val="Normal"/>
    <w:link w:val="Heading7Char"/>
    <w:uiPriority w:val="99"/>
    <w:qFormat/>
    <w:rsid w:val="007C6581"/>
    <w:pPr>
      <w:numPr>
        <w:ilvl w:val="6"/>
        <w:numId w:val="6"/>
      </w:numPr>
      <w:outlineLvl w:val="6"/>
    </w:pPr>
  </w:style>
  <w:style w:type="paragraph" w:styleId="Heading8">
    <w:name w:val="heading 8"/>
    <w:basedOn w:val="Normal"/>
    <w:link w:val="Heading8Char"/>
    <w:uiPriority w:val="99"/>
    <w:qFormat/>
    <w:rsid w:val="007C6581"/>
    <w:pPr>
      <w:numPr>
        <w:ilvl w:val="7"/>
        <w:numId w:val="6"/>
      </w:numPr>
      <w:outlineLvl w:val="7"/>
    </w:pPr>
  </w:style>
  <w:style w:type="paragraph" w:styleId="Heading9">
    <w:name w:val="heading 9"/>
    <w:basedOn w:val="Normal"/>
    <w:link w:val="Heading9Char"/>
    <w:uiPriority w:val="99"/>
    <w:qFormat/>
    <w:rsid w:val="007C658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C6581"/>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C6581"/>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C6581"/>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C6581"/>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C6581"/>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C6581"/>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C6581"/>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C6581"/>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C6581"/>
    <w:rPr>
      <w:rFonts w:ascii="Tahoma" w:eastAsia="MS Mincho" w:hAnsi="Tahoma" w:cs="Tahoma"/>
      <w:sz w:val="19"/>
      <w:szCs w:val="19"/>
    </w:rPr>
  </w:style>
  <w:style w:type="paragraph" w:customStyle="1" w:styleId="Body1">
    <w:name w:val="Body 1"/>
    <w:basedOn w:val="Normal"/>
    <w:link w:val="Body1Char1"/>
    <w:uiPriority w:val="99"/>
    <w:rsid w:val="007C6581"/>
    <w:pPr>
      <w:ind w:left="357"/>
    </w:pPr>
  </w:style>
  <w:style w:type="paragraph" w:customStyle="1" w:styleId="Body2">
    <w:name w:val="Body 2"/>
    <w:basedOn w:val="Normal"/>
    <w:uiPriority w:val="99"/>
    <w:rsid w:val="007C6581"/>
    <w:pPr>
      <w:ind w:left="720"/>
    </w:pPr>
  </w:style>
  <w:style w:type="paragraph" w:customStyle="1" w:styleId="Body3">
    <w:name w:val="Body 3"/>
    <w:basedOn w:val="Normal"/>
    <w:uiPriority w:val="99"/>
    <w:rsid w:val="007C6581"/>
    <w:pPr>
      <w:ind w:left="1077"/>
    </w:pPr>
  </w:style>
  <w:style w:type="paragraph" w:customStyle="1" w:styleId="Bullet2">
    <w:name w:val="Bullet 2"/>
    <w:basedOn w:val="Normal"/>
    <w:uiPriority w:val="99"/>
    <w:rsid w:val="007C6581"/>
    <w:pPr>
      <w:numPr>
        <w:numId w:val="1"/>
      </w:numPr>
    </w:pPr>
  </w:style>
  <w:style w:type="paragraph" w:customStyle="1" w:styleId="Bullet3">
    <w:name w:val="Bullet 3"/>
    <w:basedOn w:val="Normal"/>
    <w:link w:val="Bullet3Char1"/>
    <w:uiPriority w:val="99"/>
    <w:rsid w:val="007C6581"/>
    <w:pPr>
      <w:numPr>
        <w:numId w:val="2"/>
      </w:numPr>
    </w:pPr>
  </w:style>
  <w:style w:type="paragraph" w:customStyle="1" w:styleId="Bullet4">
    <w:name w:val="Bullet 4"/>
    <w:basedOn w:val="Normal"/>
    <w:uiPriority w:val="99"/>
    <w:rsid w:val="007C6581"/>
    <w:pPr>
      <w:numPr>
        <w:numId w:val="3"/>
      </w:numPr>
    </w:pPr>
  </w:style>
  <w:style w:type="paragraph" w:customStyle="1" w:styleId="HeadingEULA">
    <w:name w:val="Heading EULA"/>
    <w:basedOn w:val="Normal"/>
    <w:next w:val="Normal"/>
    <w:uiPriority w:val="99"/>
    <w:rsid w:val="007C6581"/>
    <w:rPr>
      <w:b/>
      <w:bCs/>
      <w:sz w:val="28"/>
      <w:szCs w:val="28"/>
    </w:rPr>
  </w:style>
  <w:style w:type="paragraph" w:customStyle="1" w:styleId="HeadingSoftwareTitle">
    <w:name w:val="Heading Software Title"/>
    <w:basedOn w:val="Normal"/>
    <w:next w:val="Normal"/>
    <w:uiPriority w:val="99"/>
    <w:rsid w:val="007C6581"/>
    <w:pPr>
      <w:pBdr>
        <w:bottom w:val="single" w:sz="4" w:space="1" w:color="auto"/>
      </w:pBdr>
    </w:pPr>
    <w:rPr>
      <w:b/>
      <w:bCs/>
      <w:sz w:val="28"/>
      <w:szCs w:val="28"/>
    </w:rPr>
  </w:style>
  <w:style w:type="paragraph" w:customStyle="1" w:styleId="Preamble">
    <w:name w:val="Preamble"/>
    <w:basedOn w:val="Normal"/>
    <w:uiPriority w:val="99"/>
    <w:rsid w:val="007C6581"/>
    <w:rPr>
      <w:b/>
      <w:bCs/>
    </w:rPr>
  </w:style>
  <w:style w:type="paragraph" w:customStyle="1" w:styleId="HeadingWarranty">
    <w:name w:val="Heading Warranty"/>
    <w:basedOn w:val="Normal"/>
    <w:uiPriority w:val="99"/>
    <w:rsid w:val="007C6581"/>
    <w:pPr>
      <w:jc w:val="center"/>
    </w:pPr>
    <w:rPr>
      <w:b/>
      <w:bCs/>
    </w:rPr>
  </w:style>
  <w:style w:type="paragraph" w:customStyle="1" w:styleId="Heading1Warranty">
    <w:name w:val="Heading 1 Warranty"/>
    <w:basedOn w:val="Normal"/>
    <w:next w:val="Normal"/>
    <w:link w:val="Heading1WarrantyCharChar"/>
    <w:uiPriority w:val="99"/>
    <w:rsid w:val="007C6581"/>
    <w:pPr>
      <w:numPr>
        <w:numId w:val="5"/>
      </w:numPr>
      <w:outlineLvl w:val="0"/>
    </w:pPr>
  </w:style>
  <w:style w:type="paragraph" w:customStyle="1" w:styleId="Heading2Warranty">
    <w:name w:val="Heading 2 Warranty"/>
    <w:basedOn w:val="Normal"/>
    <w:next w:val="Normal"/>
    <w:uiPriority w:val="99"/>
    <w:rsid w:val="007C6581"/>
    <w:pPr>
      <w:numPr>
        <w:ilvl w:val="1"/>
        <w:numId w:val="5"/>
      </w:numPr>
      <w:outlineLvl w:val="1"/>
    </w:pPr>
  </w:style>
  <w:style w:type="paragraph" w:customStyle="1" w:styleId="Heading3Bold">
    <w:name w:val="Heading 3 Bold"/>
    <w:basedOn w:val="Heading3"/>
    <w:uiPriority w:val="99"/>
    <w:rsid w:val="007C6581"/>
    <w:pPr>
      <w:numPr>
        <w:numId w:val="4"/>
      </w:numPr>
    </w:pPr>
    <w:rPr>
      <w:b/>
      <w:bCs/>
    </w:rPr>
  </w:style>
  <w:style w:type="paragraph" w:customStyle="1" w:styleId="PreambleBorderAbove">
    <w:name w:val="Preamble Border Above"/>
    <w:basedOn w:val="Preamble"/>
    <w:uiPriority w:val="99"/>
    <w:rsid w:val="007C6581"/>
    <w:pPr>
      <w:pBdr>
        <w:top w:val="single" w:sz="4" w:space="1" w:color="auto"/>
      </w:pBdr>
    </w:pPr>
  </w:style>
  <w:style w:type="character" w:styleId="Hyperlink">
    <w:name w:val="Hyperlink"/>
    <w:basedOn w:val="DefaultParagraphFont"/>
    <w:uiPriority w:val="99"/>
    <w:rsid w:val="007C6581"/>
    <w:rPr>
      <w:rFonts w:cs="Times New Roman"/>
      <w:color w:val="0000FF"/>
      <w:u w:val="single"/>
    </w:rPr>
  </w:style>
  <w:style w:type="paragraph" w:customStyle="1" w:styleId="Heading1Unbold">
    <w:name w:val="Heading 1 Unbold"/>
    <w:basedOn w:val="Heading1"/>
    <w:uiPriority w:val="99"/>
    <w:rsid w:val="007C6581"/>
    <w:pPr>
      <w:autoSpaceDE w:val="0"/>
      <w:autoSpaceDN w:val="0"/>
      <w:adjustRightInd w:val="0"/>
      <w:spacing w:before="0" w:after="0"/>
    </w:pPr>
    <w:rPr>
      <w:b w:val="0"/>
      <w:bCs w:val="0"/>
    </w:rPr>
  </w:style>
  <w:style w:type="character" w:customStyle="1" w:styleId="Bullet3Char1">
    <w:name w:val="Bullet 3 Char1"/>
    <w:link w:val="Bullet3"/>
    <w:uiPriority w:val="99"/>
    <w:locked/>
    <w:rsid w:val="007C6581"/>
    <w:rPr>
      <w:rFonts w:ascii="Tahoma" w:eastAsia="MS Mincho" w:hAnsi="Tahoma"/>
      <w:sz w:val="19"/>
    </w:rPr>
  </w:style>
  <w:style w:type="character" w:customStyle="1" w:styleId="Body1Char1">
    <w:name w:val="Body 1 Char1"/>
    <w:link w:val="Body1"/>
    <w:uiPriority w:val="99"/>
    <w:locked/>
    <w:rsid w:val="007C6581"/>
    <w:rPr>
      <w:rFonts w:ascii="Tahoma" w:eastAsia="MS Mincho" w:hAnsi="Tahoma"/>
      <w:sz w:val="19"/>
    </w:rPr>
  </w:style>
  <w:style w:type="character" w:customStyle="1" w:styleId="Heading1WarrantyCharChar">
    <w:name w:val="Heading 1 Warranty Char Char"/>
    <w:link w:val="Heading1Warranty"/>
    <w:uiPriority w:val="99"/>
    <w:locked/>
    <w:rsid w:val="007C6581"/>
    <w:rPr>
      <w:rFonts w:ascii="Tahoma" w:eastAsia="MS Mincho" w:hAnsi="Tahoma"/>
      <w:sz w:val="19"/>
    </w:rPr>
  </w:style>
  <w:style w:type="character" w:styleId="CommentReference">
    <w:name w:val="annotation reference"/>
    <w:basedOn w:val="DefaultParagraphFont"/>
    <w:uiPriority w:val="99"/>
    <w:semiHidden/>
    <w:unhideWhenUsed/>
    <w:rsid w:val="007C6581"/>
    <w:rPr>
      <w:rFonts w:cs="Times New Roman"/>
      <w:sz w:val="16"/>
      <w:szCs w:val="16"/>
    </w:rPr>
  </w:style>
  <w:style w:type="paragraph" w:styleId="CommentText">
    <w:name w:val="annotation text"/>
    <w:basedOn w:val="Normal"/>
    <w:link w:val="CommentTextChar"/>
    <w:uiPriority w:val="99"/>
    <w:semiHidden/>
    <w:unhideWhenUsed/>
    <w:rsid w:val="00CD1CE2"/>
    <w:rPr>
      <w:sz w:val="20"/>
      <w:szCs w:val="20"/>
    </w:rPr>
  </w:style>
  <w:style w:type="character" w:customStyle="1" w:styleId="CommentTextChar">
    <w:name w:val="Comment Text Char"/>
    <w:basedOn w:val="DefaultParagraphFont"/>
    <w:link w:val="CommentText"/>
    <w:uiPriority w:val="99"/>
    <w:semiHidden/>
    <w:locked/>
    <w:rsid w:val="00CD1CE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CD1CE2"/>
    <w:rPr>
      <w:b/>
      <w:bCs/>
    </w:rPr>
  </w:style>
  <w:style w:type="character" w:customStyle="1" w:styleId="CommentSubjectChar">
    <w:name w:val="Comment Subject Char"/>
    <w:basedOn w:val="CommentTextChar"/>
    <w:link w:val="CommentSubject"/>
    <w:uiPriority w:val="99"/>
    <w:semiHidden/>
    <w:locked/>
    <w:rsid w:val="00CD1CE2"/>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CD1CE2"/>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CD1CE2"/>
    <w:rPr>
      <w:rFonts w:ascii="Segoe UI" w:eastAsia="MS Mincho" w:hAnsi="Segoe UI" w:cs="Segoe UI"/>
      <w:sz w:val="18"/>
      <w:szCs w:val="18"/>
    </w:rPr>
  </w:style>
  <w:style w:type="character" w:customStyle="1" w:styleId="Body2Char">
    <w:name w:val="Body 2 Char"/>
    <w:basedOn w:val="DefaultParagraphFont"/>
    <w:uiPriority w:val="99"/>
    <w:rsid w:val="00A7222B"/>
    <w:rPr>
      <w:rFonts w:ascii="Tahoma" w:hAnsi="Tahoma" w:cs="Tahoma"/>
    </w:rPr>
  </w:style>
  <w:style w:type="paragraph" w:styleId="ListParagraph">
    <w:name w:val="List Paragraph"/>
    <w:basedOn w:val="Normal"/>
    <w:uiPriority w:val="34"/>
    <w:qFormat/>
    <w:rsid w:val="00E05831"/>
    <w:pPr>
      <w:ind w:left="720"/>
      <w:contextualSpacing/>
    </w:pPr>
  </w:style>
  <w:style w:type="paragraph" w:styleId="Header">
    <w:name w:val="header"/>
    <w:basedOn w:val="Normal"/>
    <w:link w:val="HeaderChar"/>
    <w:uiPriority w:val="99"/>
    <w:unhideWhenUsed/>
    <w:rsid w:val="005B1F5C"/>
    <w:pPr>
      <w:tabs>
        <w:tab w:val="center" w:pos="4680"/>
        <w:tab w:val="right" w:pos="9360"/>
      </w:tabs>
      <w:spacing w:before="0" w:after="0"/>
    </w:pPr>
  </w:style>
  <w:style w:type="character" w:customStyle="1" w:styleId="HeaderChar">
    <w:name w:val="Header Char"/>
    <w:basedOn w:val="DefaultParagraphFont"/>
    <w:link w:val="Header"/>
    <w:uiPriority w:val="99"/>
    <w:locked/>
    <w:rsid w:val="005B1F5C"/>
    <w:rPr>
      <w:rFonts w:ascii="Tahoma" w:eastAsia="MS Mincho" w:hAnsi="Tahoma" w:cs="Tahoma"/>
      <w:sz w:val="19"/>
      <w:szCs w:val="19"/>
    </w:rPr>
  </w:style>
  <w:style w:type="paragraph" w:styleId="Footer">
    <w:name w:val="footer"/>
    <w:basedOn w:val="Normal"/>
    <w:link w:val="FooterChar"/>
    <w:uiPriority w:val="99"/>
    <w:unhideWhenUsed/>
    <w:rsid w:val="005B1F5C"/>
    <w:pPr>
      <w:tabs>
        <w:tab w:val="center" w:pos="4680"/>
        <w:tab w:val="right" w:pos="9360"/>
      </w:tabs>
      <w:spacing w:before="0" w:after="0"/>
    </w:pPr>
  </w:style>
  <w:style w:type="character" w:customStyle="1" w:styleId="FooterChar">
    <w:name w:val="Footer Char"/>
    <w:basedOn w:val="DefaultParagraphFont"/>
    <w:link w:val="Footer"/>
    <w:uiPriority w:val="99"/>
    <w:locked/>
    <w:rsid w:val="005B1F5C"/>
    <w:rPr>
      <w:rFonts w:ascii="Tahoma" w:eastAsia="MS Mincho" w:hAnsi="Tahoma" w:cs="Tahoma"/>
      <w:sz w:val="19"/>
      <w:szCs w:val="19"/>
    </w:rPr>
  </w:style>
  <w:style w:type="paragraph" w:customStyle="1" w:styleId="Footnote">
    <w:name w:val="Footnote"/>
    <w:basedOn w:val="Normal"/>
    <w:rsid w:val="00B65B7F"/>
    <w:pPr>
      <w:spacing w:after="0"/>
    </w:pPr>
    <w:rPr>
      <w:rFonts w:cs="Times New Roman"/>
      <w:b/>
      <w:bCs/>
      <w:sz w:val="16"/>
      <w:szCs w:val="16"/>
    </w:rPr>
  </w:style>
  <w:style w:type="paragraph" w:styleId="FootnoteText">
    <w:name w:val="footnote text"/>
    <w:basedOn w:val="Normal"/>
    <w:link w:val="FootnoteTextChar"/>
    <w:uiPriority w:val="99"/>
    <w:semiHidden/>
    <w:unhideWhenUsed/>
    <w:rsid w:val="00B65B7F"/>
    <w:pPr>
      <w:spacing w:before="0" w:after="0"/>
    </w:pPr>
    <w:rPr>
      <w:sz w:val="20"/>
      <w:szCs w:val="20"/>
    </w:rPr>
  </w:style>
  <w:style w:type="character" w:customStyle="1" w:styleId="FootnoteTextChar">
    <w:name w:val="Footnote Text Char"/>
    <w:basedOn w:val="DefaultParagraphFont"/>
    <w:link w:val="FootnoteText"/>
    <w:uiPriority w:val="99"/>
    <w:semiHidden/>
    <w:locked/>
    <w:rsid w:val="00B65B7F"/>
    <w:rPr>
      <w:rFonts w:ascii="Tahoma" w:eastAsia="MS Mincho" w:hAnsi="Tahoma" w:cs="Tahoma"/>
      <w:sz w:val="20"/>
      <w:szCs w:val="20"/>
    </w:rPr>
  </w:style>
  <w:style w:type="character" w:styleId="FootnoteReference">
    <w:name w:val="footnote reference"/>
    <w:basedOn w:val="DefaultParagraphFont"/>
    <w:uiPriority w:val="99"/>
    <w:semiHidden/>
    <w:unhideWhenUsed/>
    <w:rsid w:val="00B65B7F"/>
    <w:rPr>
      <w:rFonts w:cs="Times New Roman"/>
      <w:vertAlign w:val="superscript"/>
    </w:rPr>
  </w:style>
  <w:style w:type="paragraph" w:styleId="Revision">
    <w:name w:val="Revision"/>
    <w:hidden/>
    <w:uiPriority w:val="99"/>
    <w:semiHidden/>
    <w:rsid w:val="006B0EE3"/>
    <w:pPr>
      <w:spacing w:after="0" w:line="240" w:lineRule="auto"/>
    </w:pPr>
    <w:rPr>
      <w:rFonts w:ascii="Tahoma" w:eastAsia="MS Mincho" w:hAnsi="Tahoma" w:cs="Tahoma"/>
      <w:sz w:val="19"/>
      <w:szCs w:val="19"/>
    </w:rPr>
  </w:style>
  <w:style w:type="character" w:customStyle="1" w:styleId="LogoportMarkup">
    <w:name w:val="LogoportMarkup"/>
    <w:basedOn w:val="DefaultParagraphFont"/>
    <w:rsid w:val="007575F0"/>
    <w:rPr>
      <w:rFonts w:ascii="Courier New" w:hAnsi="Courier New" w:cs="Courier New"/>
      <w:b w:val="0"/>
      <w:i w:val="0"/>
      <w:color w:val="FF0000"/>
      <w:sz w:val="18"/>
    </w:rPr>
  </w:style>
  <w:style w:type="character" w:customStyle="1" w:styleId="LogoportDoNotTranslate">
    <w:name w:val="LogoportDoNotTranslate"/>
    <w:basedOn w:val="DefaultParagraphFont"/>
    <w:rsid w:val="007575F0"/>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3487691">
      <w:marLeft w:val="0"/>
      <w:marRight w:val="0"/>
      <w:marTop w:val="0"/>
      <w:marBottom w:val="0"/>
      <w:divBdr>
        <w:top w:val="none" w:sz="0" w:space="0" w:color="auto"/>
        <w:left w:val="none" w:sz="0" w:space="0" w:color="auto"/>
        <w:bottom w:val="none" w:sz="0" w:space="0" w:color="auto"/>
        <w:right w:val="none" w:sz="0" w:space="0" w:color="auto"/>
      </w:divBdr>
      <w:divsChild>
        <w:div w:id="903487694">
          <w:marLeft w:val="0"/>
          <w:marRight w:val="0"/>
          <w:marTop w:val="0"/>
          <w:marBottom w:val="0"/>
          <w:divBdr>
            <w:top w:val="none" w:sz="0" w:space="0" w:color="auto"/>
            <w:left w:val="none" w:sz="0" w:space="0" w:color="auto"/>
            <w:bottom w:val="none" w:sz="0" w:space="0" w:color="auto"/>
            <w:right w:val="none" w:sz="0" w:space="0" w:color="auto"/>
          </w:divBdr>
          <w:divsChild>
            <w:div w:id="903487693">
              <w:marLeft w:val="0"/>
              <w:marRight w:val="0"/>
              <w:marTop w:val="0"/>
              <w:marBottom w:val="0"/>
              <w:divBdr>
                <w:top w:val="none" w:sz="0" w:space="0" w:color="auto"/>
                <w:left w:val="none" w:sz="0" w:space="0" w:color="auto"/>
                <w:bottom w:val="none" w:sz="0" w:space="0" w:color="auto"/>
                <w:right w:val="none" w:sz="0" w:space="0" w:color="auto"/>
              </w:divBdr>
              <w:divsChild>
                <w:div w:id="903487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3487692">
      <w:marLeft w:val="0"/>
      <w:marRight w:val="0"/>
      <w:marTop w:val="0"/>
      <w:marBottom w:val="0"/>
      <w:divBdr>
        <w:top w:val="none" w:sz="0" w:space="0" w:color="auto"/>
        <w:left w:val="none" w:sz="0" w:space="0" w:color="auto"/>
        <w:bottom w:val="none" w:sz="0" w:space="0" w:color="auto"/>
        <w:right w:val="none" w:sz="0" w:space="0" w:color="auto"/>
      </w:divBdr>
    </w:div>
    <w:div w:id="903487695">
      <w:marLeft w:val="0"/>
      <w:marRight w:val="0"/>
      <w:marTop w:val="0"/>
      <w:marBottom w:val="0"/>
      <w:divBdr>
        <w:top w:val="none" w:sz="0" w:space="0" w:color="auto"/>
        <w:left w:val="none" w:sz="0" w:space="0" w:color="auto"/>
        <w:bottom w:val="none" w:sz="0" w:space="0" w:color="auto"/>
        <w:right w:val="none" w:sz="0" w:space="0" w:color="auto"/>
      </w:divBdr>
    </w:div>
    <w:div w:id="90348769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33886"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microsoft.com/fwlink/?LinkID=248686"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go.microsoft.com/?linkid=9710837"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go.microsoft.com/fwlink/?LinkID=298186" TargetMode="External"/><Relationship Id="rId14" Type="http://schemas.openxmlformats.org/officeDocument/2006/relationships/footer" Target="footer1.xml"/><Relationship Id="rId22"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080D444-34C4-4621-8334-FABC69DB71DA}">
  <ds:schemaRefs>
    <ds:schemaRef ds:uri="http://schemas.openxmlformats.org/officeDocument/2006/bibliography"/>
  </ds:schemaRefs>
</ds:datastoreItem>
</file>

<file path=customXml/itemProps2.xml><?xml version="1.0" encoding="utf-8"?>
<ds:datastoreItem xmlns:ds="http://schemas.openxmlformats.org/officeDocument/2006/customXml" ds:itemID="{135395A0-B065-4D66-BFDB-36FA6CE077B0}"/>
</file>

<file path=customXml/itemProps3.xml><?xml version="1.0" encoding="utf-8"?>
<ds:datastoreItem xmlns:ds="http://schemas.openxmlformats.org/officeDocument/2006/customXml" ds:itemID="{85C82E60-DBE4-4465-A798-680F07B5C1C1}"/>
</file>

<file path=customXml/itemProps4.xml><?xml version="1.0" encoding="utf-8"?>
<ds:datastoreItem xmlns:ds="http://schemas.openxmlformats.org/officeDocument/2006/customXml" ds:itemID="{6F188DF4-E156-4F0D-8805-A95CFEF6BD02}"/>
</file>

<file path=docProps/app.xml><?xml version="1.0" encoding="utf-8"?>
<Properties xmlns="http://schemas.openxmlformats.org/officeDocument/2006/extended-properties" xmlns:vt="http://schemas.openxmlformats.org/officeDocument/2006/docPropsVTypes">
  <Template>Normal</Template>
  <TotalTime>0</TotalTime>
  <Pages>11</Pages>
  <Words>3952</Words>
  <Characters>22527</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26427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2017-09-06T14:41:00Z</dcterms:created>
  <dcterms:modified xsi:type="dcterms:W3CDTF">2017-09-28T02:00:00Z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2017-08-27T21:53:20.0519771-07:00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